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0D" w:rsidRDefault="00A7350D">
      <w:pPr>
        <w:pStyle w:val="a3"/>
        <w:spacing w:before="3"/>
        <w:rPr>
          <w:sz w:val="3"/>
        </w:rPr>
      </w:pPr>
    </w:p>
    <w:p w:rsidR="00A7350D" w:rsidRDefault="00E03FF0">
      <w:pPr>
        <w:tabs>
          <w:tab w:val="left" w:pos="2741"/>
        </w:tabs>
        <w:ind w:left="51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002161" cy="5693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161" cy="56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3"/>
          <w:sz w:val="20"/>
          <w:lang w:val="ru-RU" w:eastAsia="ru-RU"/>
        </w:rPr>
        <w:drawing>
          <wp:inline distT="0" distB="0" distL="0" distR="0">
            <wp:extent cx="368009" cy="3890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09" cy="38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50D" w:rsidRDefault="00A7350D">
      <w:pPr>
        <w:pStyle w:val="a3"/>
        <w:rPr>
          <w:sz w:val="20"/>
        </w:rPr>
      </w:pPr>
    </w:p>
    <w:p w:rsidR="00A7350D" w:rsidRDefault="00A7350D">
      <w:pPr>
        <w:pStyle w:val="a3"/>
        <w:rPr>
          <w:sz w:val="20"/>
        </w:rPr>
      </w:pPr>
    </w:p>
    <w:p w:rsidR="00A7350D" w:rsidRDefault="00A7350D">
      <w:pPr>
        <w:pStyle w:val="a3"/>
        <w:spacing w:before="7"/>
        <w:rPr>
          <w:sz w:val="24"/>
        </w:rPr>
      </w:pPr>
    </w:p>
    <w:p w:rsidR="00A7350D" w:rsidRDefault="0011136F">
      <w:pPr>
        <w:pStyle w:val="1"/>
        <w:numPr>
          <w:ilvl w:val="0"/>
          <w:numId w:val="2"/>
        </w:numPr>
        <w:tabs>
          <w:tab w:val="left" w:pos="820"/>
          <w:tab w:val="left" w:pos="821"/>
        </w:tabs>
      </w:pPr>
      <w:r w:rsidRPr="00F01EE1">
        <w:rPr>
          <w:lang w:val="kk-KZ"/>
        </w:rPr>
        <w:t>Негізгі мәліметтер</w:t>
      </w:r>
    </w:p>
    <w:p w:rsidR="00A7350D" w:rsidRPr="0011136F" w:rsidRDefault="0011136F">
      <w:pPr>
        <w:pStyle w:val="a3"/>
        <w:tabs>
          <w:tab w:val="left" w:pos="4190"/>
        </w:tabs>
        <w:spacing w:before="84" w:line="207" w:lineRule="exact"/>
        <w:ind w:left="1358"/>
        <w:rPr>
          <w:lang w:val="ru-RU"/>
        </w:rPr>
      </w:pPr>
      <w:r>
        <w:rPr>
          <w:lang w:val="ru-RU"/>
        </w:rPr>
        <w:br w:type="column"/>
      </w:r>
      <w:r w:rsidR="00E03FF0" w:rsidRPr="0011136F">
        <w:rPr>
          <w:lang w:val="ru-RU"/>
        </w:rPr>
        <w:t>«</w:t>
      </w:r>
      <w:proofErr w:type="spellStart"/>
      <w:r w:rsidR="00E03FF0" w:rsidRPr="0011136F">
        <w:rPr>
          <w:lang w:val="ru-RU"/>
        </w:rPr>
        <w:t>Телематические</w:t>
      </w:r>
      <w:proofErr w:type="spellEnd"/>
      <w:r w:rsidR="00E03FF0" w:rsidRPr="0011136F">
        <w:rPr>
          <w:spacing w:val="-4"/>
          <w:lang w:val="ru-RU"/>
        </w:rPr>
        <w:t xml:space="preserve"> </w:t>
      </w:r>
      <w:r w:rsidR="00E03FF0" w:rsidRPr="0011136F">
        <w:rPr>
          <w:lang w:val="ru-RU"/>
        </w:rPr>
        <w:t>Решения»</w:t>
      </w:r>
      <w:r>
        <w:rPr>
          <w:lang w:val="kk-KZ"/>
        </w:rPr>
        <w:t xml:space="preserve"> ЖШҚ</w:t>
      </w:r>
      <w:r w:rsidR="00E03FF0" w:rsidRPr="0011136F">
        <w:rPr>
          <w:lang w:val="ru-RU"/>
        </w:rPr>
        <w:tab/>
      </w:r>
      <w:r>
        <w:t xml:space="preserve">НМТН </w:t>
      </w:r>
      <w:r w:rsidR="00E03FF0" w:rsidRPr="0011136F">
        <w:rPr>
          <w:lang w:val="ru-RU"/>
        </w:rPr>
        <w:t>5167746320044</w:t>
      </w:r>
    </w:p>
    <w:p w:rsidR="00A7350D" w:rsidRPr="0011136F" w:rsidRDefault="00E03FF0">
      <w:pPr>
        <w:pStyle w:val="a3"/>
        <w:tabs>
          <w:tab w:val="left" w:pos="4204"/>
        </w:tabs>
        <w:spacing w:line="207" w:lineRule="exact"/>
        <w:ind w:left="1372"/>
        <w:rPr>
          <w:lang w:val="ru-RU"/>
        </w:rPr>
      </w:pPr>
      <w:r w:rsidRPr="0011136F">
        <w:rPr>
          <w:lang w:val="ru-RU"/>
        </w:rPr>
        <w:t>Тел.: +7</w:t>
      </w:r>
      <w:r w:rsidRPr="0011136F">
        <w:rPr>
          <w:spacing w:val="-5"/>
          <w:lang w:val="ru-RU"/>
        </w:rPr>
        <w:t xml:space="preserve"> </w:t>
      </w:r>
      <w:r w:rsidRPr="0011136F">
        <w:rPr>
          <w:lang w:val="ru-RU"/>
        </w:rPr>
        <w:t>(499)</w:t>
      </w:r>
      <w:r w:rsidRPr="0011136F">
        <w:rPr>
          <w:spacing w:val="-3"/>
          <w:lang w:val="ru-RU"/>
        </w:rPr>
        <w:t xml:space="preserve"> </w:t>
      </w:r>
      <w:r w:rsidRPr="0011136F">
        <w:rPr>
          <w:lang w:val="ru-RU"/>
        </w:rPr>
        <w:t>557-04-65</w:t>
      </w:r>
      <w:r w:rsidRPr="0011136F">
        <w:rPr>
          <w:lang w:val="ru-RU"/>
        </w:rPr>
        <w:tab/>
      </w:r>
      <w:r w:rsidR="0011136F">
        <w:rPr>
          <w:lang w:val="kk-KZ"/>
        </w:rPr>
        <w:t>ССН</w:t>
      </w:r>
      <w:r w:rsidR="0011136F" w:rsidRPr="0011136F">
        <w:rPr>
          <w:lang w:val="ru-RU"/>
        </w:rPr>
        <w:t xml:space="preserve"> </w:t>
      </w:r>
      <w:r w:rsidRPr="0011136F">
        <w:rPr>
          <w:lang w:val="ru-RU"/>
        </w:rPr>
        <w:t>7725339890</w:t>
      </w:r>
    </w:p>
    <w:p w:rsidR="00A7350D" w:rsidRPr="0011136F" w:rsidRDefault="00E03FF0">
      <w:pPr>
        <w:pStyle w:val="a3"/>
        <w:tabs>
          <w:tab w:val="left" w:pos="4214"/>
        </w:tabs>
        <w:spacing w:before="72"/>
        <w:ind w:left="1377"/>
        <w:rPr>
          <w:lang w:val="ru-RU"/>
        </w:rPr>
      </w:pPr>
      <w:hyperlink r:id="rId7">
        <w:r>
          <w:rPr>
            <w:color w:val="AD211E"/>
          </w:rPr>
          <w:t>info</w:t>
        </w:r>
        <w:r w:rsidRPr="0011136F">
          <w:rPr>
            <w:color w:val="AD211E"/>
            <w:lang w:val="ru-RU"/>
          </w:rPr>
          <w:t>@</w:t>
        </w:r>
        <w:r>
          <w:rPr>
            <w:color w:val="AD211E"/>
          </w:rPr>
          <w:t>waviot</w:t>
        </w:r>
        <w:r w:rsidRPr="0011136F">
          <w:rPr>
            <w:color w:val="AD211E"/>
            <w:lang w:val="ru-RU"/>
          </w:rPr>
          <w:t>.</w:t>
        </w:r>
        <w:r>
          <w:rPr>
            <w:color w:val="AD211E"/>
          </w:rPr>
          <w:t>ru</w:t>
        </w:r>
        <w:r w:rsidRPr="0011136F">
          <w:rPr>
            <w:color w:val="AD211E"/>
            <w:spacing w:val="1"/>
            <w:lang w:val="ru-RU"/>
          </w:rPr>
          <w:t xml:space="preserve"> </w:t>
        </w:r>
      </w:hyperlink>
      <w:r w:rsidRPr="0011136F">
        <w:rPr>
          <w:lang w:val="ru-RU"/>
        </w:rPr>
        <w:t>|</w:t>
      </w:r>
      <w:r w:rsidRPr="0011136F">
        <w:rPr>
          <w:spacing w:val="-6"/>
          <w:lang w:val="ru-RU"/>
        </w:rPr>
        <w:t xml:space="preserve"> </w:t>
      </w:r>
      <w:hyperlink r:id="rId8">
        <w:r>
          <w:rPr>
            <w:color w:val="AD211E"/>
          </w:rPr>
          <w:t>www</w:t>
        </w:r>
        <w:r w:rsidRPr="0011136F">
          <w:rPr>
            <w:color w:val="AD211E"/>
            <w:lang w:val="ru-RU"/>
          </w:rPr>
          <w:t>.</w:t>
        </w:r>
        <w:r>
          <w:rPr>
            <w:color w:val="AD211E"/>
          </w:rPr>
          <w:t>waviot</w:t>
        </w:r>
        <w:r w:rsidRPr="0011136F">
          <w:rPr>
            <w:color w:val="AD211E"/>
            <w:lang w:val="ru-RU"/>
          </w:rPr>
          <w:t>.</w:t>
        </w:r>
        <w:r>
          <w:rPr>
            <w:color w:val="AD211E"/>
          </w:rPr>
          <w:t>ru</w:t>
        </w:r>
      </w:hyperlink>
      <w:r w:rsidRPr="0011136F">
        <w:rPr>
          <w:color w:val="AD211E"/>
          <w:lang w:val="ru-RU"/>
        </w:rPr>
        <w:tab/>
      </w:r>
      <w:r w:rsidR="0011136F">
        <w:rPr>
          <w:lang w:val="kk-KZ"/>
        </w:rPr>
        <w:t>ЕҚСК</w:t>
      </w:r>
      <w:r w:rsidRPr="0011136F">
        <w:rPr>
          <w:lang w:val="ru-RU"/>
        </w:rPr>
        <w:t xml:space="preserve"> 773101001</w:t>
      </w:r>
    </w:p>
    <w:p w:rsidR="00A7350D" w:rsidRPr="0011136F" w:rsidRDefault="00A7350D">
      <w:pPr>
        <w:pStyle w:val="a3"/>
        <w:spacing w:before="1"/>
        <w:rPr>
          <w:sz w:val="24"/>
          <w:lang w:val="ru-RU"/>
        </w:rPr>
      </w:pPr>
    </w:p>
    <w:p w:rsidR="00A7350D" w:rsidRPr="0011136F" w:rsidRDefault="0011136F">
      <w:pPr>
        <w:pStyle w:val="1"/>
        <w:ind w:left="115" w:right="4400" w:firstLine="566"/>
        <w:rPr>
          <w:lang w:val="ru-RU"/>
        </w:rPr>
      </w:pPr>
      <w:r w:rsidRPr="00A5669D">
        <w:rPr>
          <w:sz w:val="20"/>
          <w:lang w:val="kk-KZ"/>
        </w:rPr>
        <w:t>ТӨЛҚҰЖАТ</w:t>
      </w:r>
      <w:r w:rsidR="00E03FF0" w:rsidRPr="0011136F">
        <w:rPr>
          <w:lang w:val="ru-RU"/>
        </w:rPr>
        <w:t xml:space="preserve"> </w:t>
      </w:r>
      <w:r w:rsidR="00E03FF0">
        <w:t>DL</w:t>
      </w:r>
      <w:r w:rsidR="00E03FF0" w:rsidRPr="0011136F">
        <w:rPr>
          <w:lang w:val="ru-RU"/>
        </w:rPr>
        <w:t>-108</w:t>
      </w:r>
      <w:r w:rsidRPr="0011136F">
        <w:rPr>
          <w:lang w:val="ru-RU"/>
        </w:rPr>
        <w:t xml:space="preserve"> </w:t>
      </w:r>
      <w:r w:rsidRPr="0011136F">
        <w:rPr>
          <w:lang w:val="ru-RU"/>
        </w:rPr>
        <w:t>ЛЮК</w:t>
      </w:r>
      <w:r>
        <w:rPr>
          <w:lang w:val="ru-RU"/>
        </w:rPr>
        <w:t xml:space="preserve"> БЕРГІШІ</w:t>
      </w:r>
    </w:p>
    <w:p w:rsidR="00A7350D" w:rsidRPr="0011136F" w:rsidRDefault="0011136F" w:rsidP="0011136F">
      <w:pPr>
        <w:pStyle w:val="a3"/>
        <w:spacing w:before="4"/>
        <w:ind w:left="1701"/>
        <w:rPr>
          <w:lang w:val="ru-RU"/>
        </w:rPr>
      </w:pPr>
      <w:r w:rsidRPr="00F01EE1">
        <w:rPr>
          <w:lang w:val="kk-KZ"/>
        </w:rPr>
        <w:t xml:space="preserve">Төлқұжатты </w:t>
      </w:r>
      <w:r>
        <w:rPr>
          <w:lang w:val="kk-KZ"/>
        </w:rPr>
        <w:t>бұйымны</w:t>
      </w:r>
      <w:r w:rsidRPr="00F01EE1">
        <w:rPr>
          <w:lang w:val="kk-KZ"/>
        </w:rPr>
        <w:t>ң бүкіл қызмет ету мерзімінде сақтаңыз</w:t>
      </w:r>
      <w:r w:rsidR="00E03FF0" w:rsidRPr="0011136F">
        <w:rPr>
          <w:lang w:val="ru-RU"/>
        </w:rPr>
        <w:t>!</w:t>
      </w:r>
    </w:p>
    <w:p w:rsidR="00A7350D" w:rsidRPr="0011136F" w:rsidRDefault="00A7350D">
      <w:pPr>
        <w:rPr>
          <w:lang w:val="ru-RU"/>
        </w:rPr>
        <w:sectPr w:rsidR="00A7350D" w:rsidRPr="0011136F">
          <w:type w:val="continuous"/>
          <w:pgSz w:w="11910" w:h="16840"/>
          <w:pgMar w:top="80" w:right="440" w:bottom="280" w:left="600" w:header="720" w:footer="720" w:gutter="0"/>
          <w:cols w:num="2" w:space="720" w:equalWidth="0">
            <w:col w:w="3368" w:space="923"/>
            <w:col w:w="6579"/>
          </w:cols>
        </w:sectPr>
      </w:pPr>
    </w:p>
    <w:p w:rsidR="00A7350D" w:rsidRPr="0011136F" w:rsidRDefault="00E03FF0" w:rsidP="000D1649">
      <w:pPr>
        <w:pStyle w:val="a3"/>
        <w:ind w:left="115" w:right="110"/>
        <w:jc w:val="both"/>
        <w:rPr>
          <w:lang w:val="ru-RU"/>
        </w:rPr>
      </w:pPr>
      <w:r>
        <w:t>DL</w:t>
      </w:r>
      <w:r w:rsidRPr="0011136F">
        <w:rPr>
          <w:lang w:val="ru-RU"/>
        </w:rPr>
        <w:t xml:space="preserve">-108 </w:t>
      </w:r>
      <w:r w:rsidR="00585604">
        <w:rPr>
          <w:lang w:val="ru-RU"/>
        </w:rPr>
        <w:t xml:space="preserve">люк </w:t>
      </w:r>
      <w:proofErr w:type="spellStart"/>
      <w:r w:rsidR="00585604">
        <w:rPr>
          <w:lang w:val="ru-RU"/>
        </w:rPr>
        <w:t>бергіші</w:t>
      </w:r>
      <w:proofErr w:type="spellEnd"/>
      <w:r w:rsidR="00585604">
        <w:rPr>
          <w:lang w:val="ru-RU"/>
        </w:rPr>
        <w:t xml:space="preserve"> </w:t>
      </w:r>
      <w:r w:rsidR="00585604" w:rsidRPr="00F01EE1">
        <w:rPr>
          <w:lang w:val="kk-KZ"/>
        </w:rPr>
        <w:t xml:space="preserve">импульстік телеметриялық </w:t>
      </w:r>
      <w:r w:rsidR="00585604">
        <w:rPr>
          <w:lang w:val="kk-KZ"/>
        </w:rPr>
        <w:t>ш</w:t>
      </w:r>
      <w:r w:rsidR="00585604" w:rsidRPr="00F01EE1">
        <w:rPr>
          <w:lang w:val="kk-KZ"/>
        </w:rPr>
        <w:t xml:space="preserve">ығыспен жабдықталған </w:t>
      </w:r>
      <w:r w:rsidR="00585604">
        <w:rPr>
          <w:lang w:val="kk-KZ"/>
        </w:rPr>
        <w:t>бергіште</w:t>
      </w:r>
      <w:r w:rsidR="00585604" w:rsidRPr="00F01EE1">
        <w:rPr>
          <w:lang w:val="kk-KZ"/>
        </w:rPr>
        <w:t xml:space="preserve">р мен </w:t>
      </w:r>
      <w:r w:rsidR="00585604">
        <w:rPr>
          <w:lang w:val="kk-KZ"/>
        </w:rPr>
        <w:t>с</w:t>
      </w:r>
      <w:r w:rsidR="00585604" w:rsidRPr="00F01EE1">
        <w:rPr>
          <w:lang w:val="kk-KZ"/>
        </w:rPr>
        <w:t>енсорлардан NB-Fi базалық станциясына дейін және одан әрі серверлік бағдарламалық қамсыз</w:t>
      </w:r>
      <w:r w:rsidR="00585604">
        <w:rPr>
          <w:lang w:val="kk-KZ"/>
        </w:rPr>
        <w:t>дандыруға –</w:t>
      </w:r>
      <w:r w:rsidR="00585604">
        <w:rPr>
          <w:lang w:val="kk-KZ"/>
        </w:rPr>
        <w:t xml:space="preserve"> </w:t>
      </w:r>
      <w:r w:rsidR="00585604" w:rsidRPr="00F01EE1">
        <w:rPr>
          <w:lang w:val="kk-KZ"/>
        </w:rPr>
        <w:t>WAVIOT</w:t>
      </w:r>
      <w:r w:rsidR="00585604">
        <w:rPr>
          <w:lang w:val="kk-KZ"/>
        </w:rPr>
        <w:t xml:space="preserve"> IoT платформасына NB-</w:t>
      </w:r>
      <w:r w:rsidR="00585604" w:rsidRPr="00F01EE1">
        <w:rPr>
          <w:lang w:val="kk-KZ"/>
        </w:rPr>
        <w:t xml:space="preserve">Fi хаттамасы </w:t>
      </w:r>
      <w:r w:rsidR="00585604">
        <w:rPr>
          <w:lang w:val="kk-KZ"/>
        </w:rPr>
        <w:t>арқылы</w:t>
      </w:r>
      <w:r w:rsidR="00585604" w:rsidRPr="00F01EE1">
        <w:rPr>
          <w:lang w:val="kk-KZ"/>
        </w:rPr>
        <w:t xml:space="preserve"> деректер беру радиоарнасын ұйымдастыруға арналған</w:t>
      </w:r>
      <w:r w:rsidRPr="0011136F">
        <w:rPr>
          <w:lang w:val="ru-RU"/>
        </w:rPr>
        <w:t>.</w:t>
      </w:r>
    </w:p>
    <w:p w:rsidR="00A7350D" w:rsidRPr="000D1649" w:rsidRDefault="00E03FF0" w:rsidP="000D1649">
      <w:pPr>
        <w:pStyle w:val="a3"/>
        <w:spacing w:before="7" w:line="216" w:lineRule="auto"/>
        <w:ind w:left="119" w:right="294" w:firstLine="284"/>
        <w:jc w:val="both"/>
        <w:rPr>
          <w:lang w:val="kk-KZ"/>
        </w:rPr>
      </w:pPr>
      <w:r>
        <w:t>DL</w:t>
      </w:r>
      <w:r w:rsidRPr="0011136F">
        <w:rPr>
          <w:lang w:val="ru-RU"/>
        </w:rPr>
        <w:t xml:space="preserve">-108 </w:t>
      </w:r>
      <w:r w:rsidR="000D1649">
        <w:rPr>
          <w:lang w:val="ru-RU"/>
        </w:rPr>
        <w:t xml:space="preserve">люк </w:t>
      </w:r>
      <w:proofErr w:type="spellStart"/>
      <w:r w:rsidR="000D1649">
        <w:rPr>
          <w:lang w:val="ru-RU"/>
        </w:rPr>
        <w:t>бергіші</w:t>
      </w:r>
      <w:proofErr w:type="spellEnd"/>
      <w:r w:rsidR="000D1649">
        <w:rPr>
          <w:lang w:val="ru-RU"/>
        </w:rPr>
        <w:t xml:space="preserve"> </w:t>
      </w:r>
      <w:r w:rsidR="000D1649" w:rsidRPr="00AB0C97">
        <w:rPr>
          <w:lang w:val="kk-KZ"/>
        </w:rPr>
        <w:t xml:space="preserve">пластикалық корпустың ішіне орналастырылған функционалды тақтадан тұрады. </w:t>
      </w:r>
      <w:r w:rsidR="000D1649">
        <w:rPr>
          <w:lang w:val="kk-KZ"/>
        </w:rPr>
        <w:t>Бергіште</w:t>
      </w:r>
      <w:r w:rsidR="000D1649" w:rsidRPr="00F01EE1">
        <w:rPr>
          <w:lang w:val="kk-KZ"/>
        </w:rPr>
        <w:t>р</w:t>
      </w:r>
      <w:r w:rsidR="000D1649">
        <w:rPr>
          <w:lang w:val="kk-KZ"/>
        </w:rPr>
        <w:t xml:space="preserve"> </w:t>
      </w:r>
      <w:r w:rsidR="000D1649" w:rsidRPr="00F01EE1">
        <w:rPr>
          <w:lang w:val="kk-KZ"/>
        </w:rPr>
        <w:t xml:space="preserve">мен </w:t>
      </w:r>
      <w:r w:rsidR="000D1649">
        <w:rPr>
          <w:lang w:val="kk-KZ"/>
        </w:rPr>
        <w:t>с</w:t>
      </w:r>
      <w:r w:rsidR="000D1649" w:rsidRPr="00F01EE1">
        <w:rPr>
          <w:lang w:val="kk-KZ"/>
        </w:rPr>
        <w:t>енсорлар</w:t>
      </w:r>
      <w:r w:rsidR="000D1649">
        <w:rPr>
          <w:lang w:val="kk-KZ"/>
        </w:rPr>
        <w:t>ды</w:t>
      </w:r>
      <w:r w:rsidR="000D1649" w:rsidRPr="00AB0C97">
        <w:rPr>
          <w:lang w:val="kk-KZ"/>
        </w:rPr>
        <w:t xml:space="preserve"> немесе автоматика сигналдарын қосу бұрандалы ұстатқыш қалыптары арқылы жүзеге асырылады. Құрылғының дербес қуат алуы </w:t>
      </w:r>
      <w:r w:rsidR="000D1649" w:rsidRPr="005D1FA4">
        <w:rPr>
          <w:lang w:val="kk-KZ"/>
        </w:rPr>
        <w:t>10</w:t>
      </w:r>
      <w:r w:rsidR="000D1649">
        <w:rPr>
          <w:lang w:val="kk-KZ"/>
        </w:rPr>
        <w:t> </w:t>
      </w:r>
      <w:r w:rsidR="000D1649" w:rsidRPr="005D1FA4">
        <w:rPr>
          <w:lang w:val="kk-KZ"/>
        </w:rPr>
        <w:t xml:space="preserve">жылға дейін қызмет ететін </w:t>
      </w:r>
      <w:r w:rsidR="000D1649" w:rsidRPr="00AB0C97">
        <w:rPr>
          <w:lang w:val="kk-KZ"/>
        </w:rPr>
        <w:t>сыйымдылығы жоғары кіріктірілген литий-тионилхлоридті батарея арқылы жүзеге асырылады</w:t>
      </w:r>
      <w:r w:rsidR="000D1649">
        <w:rPr>
          <w:lang w:val="kk-KZ"/>
        </w:rPr>
        <w:t>.</w:t>
      </w:r>
      <w:r w:rsidR="000D1649" w:rsidRPr="003E76E8">
        <w:rPr>
          <w:lang w:val="kk-KZ"/>
        </w:rPr>
        <w:t xml:space="preserve"> </w:t>
      </w:r>
      <w:r w:rsidR="000D1649">
        <w:rPr>
          <w:lang w:val="kk-KZ"/>
        </w:rPr>
        <w:t>Бұйымны</w:t>
      </w:r>
      <w:r w:rsidR="000D1649" w:rsidRPr="005D1FA4">
        <w:rPr>
          <w:lang w:val="kk-KZ"/>
        </w:rPr>
        <w:t xml:space="preserve">ң техникалық-пайдалану параметрлерін арттыратын </w:t>
      </w:r>
      <w:r w:rsidR="000D1649">
        <w:rPr>
          <w:lang w:val="kk-KZ"/>
        </w:rPr>
        <w:t>оны</w:t>
      </w:r>
      <w:r w:rsidR="000D1649" w:rsidRPr="005D1FA4">
        <w:rPr>
          <w:lang w:val="kk-KZ"/>
        </w:rPr>
        <w:t xml:space="preserve"> жетілдіру жұмыс</w:t>
      </w:r>
      <w:r w:rsidR="000D1649">
        <w:rPr>
          <w:lang w:val="kk-KZ"/>
        </w:rPr>
        <w:t>ының</w:t>
      </w:r>
      <w:r w:rsidR="000D1649" w:rsidRPr="005D1FA4">
        <w:rPr>
          <w:lang w:val="kk-KZ"/>
        </w:rPr>
        <w:t xml:space="preserve"> тұрақты</w:t>
      </w:r>
      <w:r w:rsidR="000D1649">
        <w:rPr>
          <w:lang w:val="kk-KZ"/>
        </w:rPr>
        <w:t xml:space="preserve"> жүргізілуіне</w:t>
      </w:r>
      <w:r w:rsidR="000D1649" w:rsidRPr="005D1FA4">
        <w:rPr>
          <w:lang w:val="kk-KZ"/>
        </w:rPr>
        <w:t xml:space="preserve"> байланысты </w:t>
      </w:r>
      <w:r w:rsidR="000D1649">
        <w:rPr>
          <w:lang w:val="kk-KZ"/>
        </w:rPr>
        <w:t>құрылым</w:t>
      </w:r>
      <w:r w:rsidR="000D1649" w:rsidRPr="005D1FA4">
        <w:rPr>
          <w:lang w:val="kk-KZ"/>
        </w:rPr>
        <w:t xml:space="preserve">ға </w:t>
      </w:r>
      <w:r w:rsidR="000D1649">
        <w:rPr>
          <w:lang w:val="kk-KZ"/>
        </w:rPr>
        <w:t>аздап</w:t>
      </w:r>
      <w:r w:rsidR="000D1649" w:rsidRPr="005D1FA4">
        <w:rPr>
          <w:lang w:val="kk-KZ"/>
        </w:rPr>
        <w:t xml:space="preserve"> өзгерістер енгізілуі мүмкін</w:t>
      </w:r>
      <w:r w:rsidRPr="000D1649">
        <w:rPr>
          <w:lang w:val="kk-KZ"/>
        </w:rPr>
        <w:t>.</w:t>
      </w:r>
    </w:p>
    <w:p w:rsidR="00A7350D" w:rsidRPr="00C245FD" w:rsidRDefault="00E03FF0" w:rsidP="00C245FD">
      <w:pPr>
        <w:pStyle w:val="a3"/>
        <w:ind w:left="115" w:right="118"/>
        <w:jc w:val="both"/>
        <w:rPr>
          <w:lang w:val="kk-KZ"/>
        </w:rPr>
      </w:pPr>
      <w:r w:rsidRPr="000D1649">
        <w:rPr>
          <w:lang w:val="kk-KZ"/>
        </w:rPr>
        <w:t xml:space="preserve">DL-108 </w:t>
      </w:r>
      <w:r w:rsidR="000D1649" w:rsidRPr="000D1649">
        <w:rPr>
          <w:lang w:val="kk-KZ"/>
        </w:rPr>
        <w:t xml:space="preserve">люк бергіші </w:t>
      </w:r>
      <w:r w:rsidR="000D1649" w:rsidRPr="001C0947">
        <w:rPr>
          <w:lang w:val="kk-KZ"/>
        </w:rPr>
        <w:t>дербес құрылғы ретінде де, бағдарламалық</w:t>
      </w:r>
      <w:r w:rsidR="000D1649">
        <w:rPr>
          <w:lang w:val="kk-KZ"/>
        </w:rPr>
        <w:t>-</w:t>
      </w:r>
      <w:r w:rsidR="000D1649" w:rsidRPr="001C0947">
        <w:rPr>
          <w:lang w:val="kk-KZ"/>
        </w:rPr>
        <w:t xml:space="preserve">техникалық кешендердің және </w:t>
      </w:r>
      <w:r w:rsidR="00C245FD">
        <w:rPr>
          <w:lang w:val="kk-KZ"/>
        </w:rPr>
        <w:t>жай-күйді</w:t>
      </w:r>
      <w:r w:rsidR="000D1649" w:rsidRPr="001C0947">
        <w:rPr>
          <w:lang w:val="kk-KZ"/>
        </w:rPr>
        <w:t xml:space="preserve"> бақылау</w:t>
      </w:r>
      <w:r w:rsidR="00C245FD">
        <w:rPr>
          <w:lang w:val="kk-KZ"/>
        </w:rPr>
        <w:t>дың</w:t>
      </w:r>
      <w:r w:rsidR="000D1649" w:rsidRPr="001C0947">
        <w:rPr>
          <w:lang w:val="kk-KZ"/>
        </w:rPr>
        <w:t xml:space="preserve"> автоматтандырылған өлшеу жүйелерінің құрамында да пайдалануға арналған</w:t>
      </w:r>
      <w:r w:rsidRPr="00C245FD">
        <w:rPr>
          <w:lang w:val="kk-KZ"/>
        </w:rPr>
        <w:t>.</w:t>
      </w:r>
    </w:p>
    <w:p w:rsidR="00A7350D" w:rsidRPr="00C245FD" w:rsidRDefault="00E03FF0">
      <w:pPr>
        <w:pStyle w:val="a3"/>
        <w:spacing w:line="206" w:lineRule="exact"/>
        <w:ind w:left="115"/>
        <w:jc w:val="both"/>
        <w:rPr>
          <w:lang w:val="ru-RU"/>
        </w:rPr>
      </w:pPr>
      <w:r>
        <w:t>DL</w:t>
      </w:r>
      <w:r w:rsidRPr="0011136F">
        <w:rPr>
          <w:lang w:val="ru-RU"/>
        </w:rPr>
        <w:t xml:space="preserve">-108 </w:t>
      </w:r>
      <w:r w:rsidR="00C245FD" w:rsidRPr="000D1649">
        <w:rPr>
          <w:lang w:val="kk-KZ"/>
        </w:rPr>
        <w:t>люк бергіші</w:t>
      </w:r>
      <w:r w:rsidR="00C245FD">
        <w:rPr>
          <w:lang w:val="kk-KZ"/>
        </w:rPr>
        <w:t>н</w:t>
      </w:r>
      <w:r w:rsidR="00C245FD" w:rsidRPr="00C245FD">
        <w:rPr>
          <w:lang w:val="kk-KZ"/>
        </w:rPr>
        <w:t xml:space="preserve"> </w:t>
      </w:r>
      <w:r w:rsidR="00C245FD">
        <w:rPr>
          <w:lang w:val="kk-KZ"/>
        </w:rPr>
        <w:t>Мәскеу қаласындағы «</w:t>
      </w:r>
      <w:r w:rsidR="00C245FD" w:rsidRPr="00D2749F">
        <w:rPr>
          <w:lang w:val="kk-KZ"/>
        </w:rPr>
        <w:t>Телематические Решения</w:t>
      </w:r>
      <w:r w:rsidR="00C245FD">
        <w:rPr>
          <w:lang w:val="kk-KZ"/>
        </w:rPr>
        <w:t>»</w:t>
      </w:r>
      <w:r w:rsidR="00C245FD" w:rsidRPr="001C0947">
        <w:rPr>
          <w:lang w:val="kk-KZ"/>
        </w:rPr>
        <w:t xml:space="preserve"> ЖШҚ </w:t>
      </w:r>
      <w:r w:rsidR="00C245FD">
        <w:rPr>
          <w:lang w:val="kk-KZ"/>
        </w:rPr>
        <w:t>дайынд</w:t>
      </w:r>
      <w:r w:rsidR="00C245FD" w:rsidRPr="001C0947">
        <w:rPr>
          <w:lang w:val="kk-KZ"/>
        </w:rPr>
        <w:t>аған. Ресейде жасалған</w:t>
      </w:r>
      <w:r w:rsidRPr="00C245FD">
        <w:rPr>
          <w:lang w:val="ru-RU"/>
        </w:rPr>
        <w:t>.</w:t>
      </w:r>
    </w:p>
    <w:p w:rsidR="00A7350D" w:rsidRPr="00C245FD" w:rsidRDefault="00C245FD">
      <w:pPr>
        <w:pStyle w:val="1"/>
        <w:numPr>
          <w:ilvl w:val="0"/>
          <w:numId w:val="2"/>
        </w:numPr>
        <w:tabs>
          <w:tab w:val="left" w:pos="820"/>
          <w:tab w:val="left" w:pos="821"/>
        </w:tabs>
        <w:spacing w:line="206" w:lineRule="exact"/>
        <w:jc w:val="both"/>
        <w:rPr>
          <w:lang w:val="ru-RU"/>
        </w:rPr>
      </w:pPr>
      <w:r>
        <w:rPr>
          <w:lang w:val="kk-KZ"/>
        </w:rPr>
        <w:t xml:space="preserve">Бергіштің </w:t>
      </w:r>
      <w:r w:rsidRPr="00C70C71">
        <w:rPr>
          <w:lang w:val="kk-KZ"/>
        </w:rPr>
        <w:t>техникалық сипаттамалары</w:t>
      </w:r>
      <w:r w:rsidRPr="00C245FD">
        <w:rPr>
          <w:lang w:val="ru-RU"/>
        </w:rPr>
        <w:t xml:space="preserve"> </w:t>
      </w:r>
    </w:p>
    <w:p w:rsidR="00A7350D" w:rsidRPr="0011136F" w:rsidRDefault="00C245FD">
      <w:pPr>
        <w:pStyle w:val="a4"/>
        <w:numPr>
          <w:ilvl w:val="0"/>
          <w:numId w:val="1"/>
        </w:numPr>
        <w:tabs>
          <w:tab w:val="left" w:pos="269"/>
          <w:tab w:val="left" w:pos="5068"/>
        </w:tabs>
        <w:ind w:left="268"/>
        <w:rPr>
          <w:sz w:val="18"/>
          <w:lang w:val="ru-RU"/>
        </w:rPr>
      </w:pPr>
      <w:r>
        <w:rPr>
          <w:sz w:val="18"/>
          <w:lang w:val="kk-KZ"/>
        </w:rPr>
        <w:t>Сыртауқым өлшемдері</w:t>
      </w:r>
      <w:r w:rsidR="00E03FF0" w:rsidRPr="0011136F">
        <w:rPr>
          <w:sz w:val="18"/>
          <w:lang w:val="ru-RU"/>
        </w:rPr>
        <w:t>:</w:t>
      </w:r>
      <w:r w:rsidR="00E03FF0" w:rsidRPr="0011136F">
        <w:rPr>
          <w:sz w:val="18"/>
          <w:lang w:val="ru-RU"/>
        </w:rPr>
        <w:tab/>
        <w:t xml:space="preserve">124 </w:t>
      </w:r>
      <w:r w:rsidR="00E03FF0">
        <w:rPr>
          <w:sz w:val="18"/>
        </w:rPr>
        <w:t>x</w:t>
      </w:r>
      <w:r w:rsidR="00E03FF0" w:rsidRPr="0011136F">
        <w:rPr>
          <w:sz w:val="18"/>
          <w:lang w:val="ru-RU"/>
        </w:rPr>
        <w:t xml:space="preserve"> 80 </w:t>
      </w:r>
      <w:r w:rsidR="00E03FF0">
        <w:rPr>
          <w:sz w:val="18"/>
        </w:rPr>
        <w:t>x</w:t>
      </w:r>
      <w:r w:rsidR="00E03FF0" w:rsidRPr="0011136F">
        <w:rPr>
          <w:sz w:val="18"/>
          <w:lang w:val="ru-RU"/>
        </w:rPr>
        <w:t xml:space="preserve"> 173 мм | 135 </w:t>
      </w:r>
      <w:r w:rsidR="00E03FF0">
        <w:rPr>
          <w:sz w:val="18"/>
        </w:rPr>
        <w:t>x</w:t>
      </w:r>
      <w:r w:rsidR="00E03FF0" w:rsidRPr="0011136F">
        <w:rPr>
          <w:sz w:val="18"/>
          <w:lang w:val="ru-RU"/>
        </w:rPr>
        <w:t xml:space="preserve"> 128 </w:t>
      </w:r>
      <w:r w:rsidR="00E03FF0">
        <w:rPr>
          <w:sz w:val="18"/>
        </w:rPr>
        <w:t>x</w:t>
      </w:r>
      <w:r w:rsidR="00E03FF0" w:rsidRPr="0011136F">
        <w:rPr>
          <w:sz w:val="18"/>
          <w:lang w:val="ru-RU"/>
        </w:rPr>
        <w:t xml:space="preserve"> 10</w:t>
      </w:r>
      <w:r w:rsidR="00E03FF0" w:rsidRPr="0011136F">
        <w:rPr>
          <w:spacing w:val="-16"/>
          <w:sz w:val="18"/>
          <w:lang w:val="ru-RU"/>
        </w:rPr>
        <w:t xml:space="preserve"> </w:t>
      </w:r>
      <w:r w:rsidR="00E03FF0" w:rsidRPr="0011136F">
        <w:rPr>
          <w:sz w:val="18"/>
          <w:lang w:val="ru-RU"/>
        </w:rPr>
        <w:t>мм</w:t>
      </w:r>
    </w:p>
    <w:p w:rsidR="00A7350D" w:rsidRDefault="00C245FD">
      <w:pPr>
        <w:pStyle w:val="a4"/>
        <w:numPr>
          <w:ilvl w:val="0"/>
          <w:numId w:val="1"/>
        </w:numPr>
        <w:tabs>
          <w:tab w:val="left" w:pos="269"/>
          <w:tab w:val="left" w:pos="5068"/>
        </w:tabs>
        <w:spacing w:line="207" w:lineRule="exact"/>
        <w:ind w:left="268"/>
        <w:rPr>
          <w:sz w:val="18"/>
        </w:rPr>
      </w:pPr>
      <w:r>
        <w:rPr>
          <w:sz w:val="18"/>
          <w:lang w:val="kk-KZ"/>
        </w:rPr>
        <w:t>Бұйымны</w:t>
      </w:r>
      <w:r w:rsidRPr="00C70C71">
        <w:rPr>
          <w:sz w:val="18"/>
          <w:lang w:val="kk-KZ"/>
        </w:rPr>
        <w:t xml:space="preserve">ң </w:t>
      </w:r>
      <w:r>
        <w:rPr>
          <w:sz w:val="18"/>
          <w:lang w:val="kk-KZ"/>
        </w:rPr>
        <w:t>салмағ</w:t>
      </w:r>
      <w:r w:rsidRPr="00C70C71">
        <w:rPr>
          <w:sz w:val="18"/>
          <w:lang w:val="kk-KZ"/>
        </w:rPr>
        <w:t>ы</w:t>
      </w:r>
      <w:r w:rsidR="00E03FF0">
        <w:rPr>
          <w:sz w:val="18"/>
        </w:rPr>
        <w:t>:</w:t>
      </w:r>
      <w:r w:rsidR="00E03FF0">
        <w:rPr>
          <w:sz w:val="18"/>
        </w:rPr>
        <w:tab/>
        <w:t>0,195</w:t>
      </w:r>
      <w:r w:rsidR="00E03FF0">
        <w:rPr>
          <w:spacing w:val="-2"/>
          <w:sz w:val="18"/>
        </w:rPr>
        <w:t xml:space="preserve"> </w:t>
      </w:r>
      <w:proofErr w:type="spellStart"/>
      <w:r w:rsidR="00E03FF0">
        <w:rPr>
          <w:sz w:val="18"/>
        </w:rPr>
        <w:t>кг</w:t>
      </w:r>
      <w:proofErr w:type="spellEnd"/>
    </w:p>
    <w:p w:rsidR="00A7350D" w:rsidRPr="00C245FD" w:rsidRDefault="00C245FD">
      <w:pPr>
        <w:pStyle w:val="a4"/>
        <w:numPr>
          <w:ilvl w:val="0"/>
          <w:numId w:val="1"/>
        </w:numPr>
        <w:tabs>
          <w:tab w:val="left" w:pos="269"/>
          <w:tab w:val="left" w:pos="5068"/>
        </w:tabs>
        <w:spacing w:before="4" w:line="207" w:lineRule="exact"/>
        <w:ind w:left="268"/>
        <w:rPr>
          <w:sz w:val="18"/>
        </w:rPr>
      </w:pPr>
      <w:r w:rsidRPr="00C70C71">
        <w:rPr>
          <w:sz w:val="18"/>
          <w:lang w:val="kk-KZ"/>
        </w:rPr>
        <w:t>Дербес қуат алуы</w:t>
      </w:r>
      <w:r w:rsidR="00E03FF0" w:rsidRPr="00C245FD">
        <w:rPr>
          <w:spacing w:val="-3"/>
          <w:sz w:val="18"/>
        </w:rPr>
        <w:t>:</w:t>
      </w:r>
      <w:r w:rsidR="00E03FF0" w:rsidRPr="00C245FD">
        <w:rPr>
          <w:spacing w:val="-3"/>
          <w:sz w:val="18"/>
        </w:rPr>
        <w:tab/>
      </w:r>
      <w:r w:rsidRPr="00C70C71">
        <w:rPr>
          <w:sz w:val="18"/>
          <w:lang w:val="kk-KZ"/>
        </w:rPr>
        <w:t>литий-тионилхлоридті батарея</w:t>
      </w:r>
      <w:r w:rsidRPr="00F01EE1">
        <w:rPr>
          <w:sz w:val="18"/>
          <w:lang w:val="kk-KZ"/>
        </w:rPr>
        <w:t>,</w:t>
      </w:r>
      <w:r>
        <w:rPr>
          <w:sz w:val="18"/>
          <w:lang w:val="kk-KZ"/>
        </w:rPr>
        <w:t xml:space="preserve"> А</w:t>
      </w:r>
      <w:r w:rsidRPr="001E7936">
        <w:rPr>
          <w:sz w:val="18"/>
          <w:lang w:val="kk-KZ"/>
        </w:rPr>
        <w:t xml:space="preserve"> </w:t>
      </w:r>
      <w:r w:rsidRPr="00F01EE1">
        <w:rPr>
          <w:sz w:val="18"/>
          <w:lang w:val="kk-KZ"/>
        </w:rPr>
        <w:t>тип</w:t>
      </w:r>
      <w:r>
        <w:rPr>
          <w:sz w:val="18"/>
          <w:lang w:val="kk-KZ"/>
        </w:rPr>
        <w:t>тік өлшемі</w:t>
      </w:r>
      <w:r w:rsidRPr="00F01EE1">
        <w:rPr>
          <w:sz w:val="18"/>
          <w:lang w:val="kk-KZ"/>
        </w:rPr>
        <w:t xml:space="preserve">, </w:t>
      </w:r>
      <w:r>
        <w:rPr>
          <w:sz w:val="18"/>
          <w:lang w:val="kk-KZ"/>
        </w:rPr>
        <w:t>кернеуі</w:t>
      </w:r>
      <w:r w:rsidRPr="00F01EE1">
        <w:rPr>
          <w:spacing w:val="-11"/>
          <w:sz w:val="18"/>
          <w:lang w:val="kk-KZ"/>
        </w:rPr>
        <w:t xml:space="preserve"> </w:t>
      </w:r>
      <w:r w:rsidRPr="00F01EE1">
        <w:rPr>
          <w:sz w:val="18"/>
          <w:lang w:val="kk-KZ"/>
        </w:rPr>
        <w:t>3,6В</w:t>
      </w:r>
      <w:r>
        <w:rPr>
          <w:sz w:val="18"/>
          <w:lang w:val="kk-KZ"/>
        </w:rPr>
        <w:t xml:space="preserve"> дейін</w:t>
      </w:r>
    </w:p>
    <w:p w:rsidR="00A7350D" w:rsidRPr="00C245FD" w:rsidRDefault="00C245FD">
      <w:pPr>
        <w:pStyle w:val="a4"/>
        <w:numPr>
          <w:ilvl w:val="0"/>
          <w:numId w:val="1"/>
        </w:numPr>
        <w:tabs>
          <w:tab w:val="left" w:pos="269"/>
          <w:tab w:val="left" w:pos="5068"/>
        </w:tabs>
        <w:ind w:left="268"/>
        <w:rPr>
          <w:sz w:val="18"/>
        </w:rPr>
      </w:pPr>
      <w:r w:rsidRPr="00DF3BB1">
        <w:rPr>
          <w:sz w:val="18"/>
          <w:lang w:val="kk-KZ"/>
        </w:rPr>
        <w:t>Корпусты ылғалдан қорғау класы</w:t>
      </w:r>
      <w:r w:rsidR="00E03FF0" w:rsidRPr="00C245FD">
        <w:rPr>
          <w:sz w:val="18"/>
        </w:rPr>
        <w:t>:</w:t>
      </w:r>
      <w:r w:rsidR="00E03FF0" w:rsidRPr="00C245FD">
        <w:rPr>
          <w:sz w:val="18"/>
        </w:rPr>
        <w:tab/>
      </w:r>
      <w:r w:rsidR="00E03FF0">
        <w:rPr>
          <w:sz w:val="18"/>
        </w:rPr>
        <w:t>IP</w:t>
      </w:r>
      <w:r w:rsidR="00E03FF0" w:rsidRPr="00C245FD">
        <w:rPr>
          <w:sz w:val="18"/>
        </w:rPr>
        <w:t>68</w:t>
      </w:r>
      <w:r w:rsidRPr="00C245FD">
        <w:rPr>
          <w:sz w:val="18"/>
          <w:lang w:val="kk-KZ"/>
        </w:rPr>
        <w:t xml:space="preserve"> </w:t>
      </w:r>
      <w:r>
        <w:rPr>
          <w:sz w:val="18"/>
          <w:lang w:val="kk-KZ"/>
        </w:rPr>
        <w:t>сәйкес келеді</w:t>
      </w:r>
    </w:p>
    <w:p w:rsidR="00A7350D" w:rsidRPr="00C245FD" w:rsidRDefault="00C245FD">
      <w:pPr>
        <w:pStyle w:val="a4"/>
        <w:numPr>
          <w:ilvl w:val="0"/>
          <w:numId w:val="1"/>
        </w:numPr>
        <w:tabs>
          <w:tab w:val="left" w:pos="269"/>
          <w:tab w:val="left" w:pos="5068"/>
        </w:tabs>
        <w:ind w:left="268"/>
        <w:rPr>
          <w:sz w:val="18"/>
          <w:lang w:val="ru-RU"/>
        </w:rPr>
      </w:pPr>
      <w:r>
        <w:rPr>
          <w:sz w:val="18"/>
          <w:lang w:val="kk-KZ"/>
        </w:rPr>
        <w:t>Деректерді беру хаттамасы</w:t>
      </w:r>
      <w:r w:rsidR="00E03FF0" w:rsidRPr="00C245FD">
        <w:rPr>
          <w:sz w:val="18"/>
          <w:lang w:val="ru-RU"/>
        </w:rPr>
        <w:t>:</w:t>
      </w:r>
      <w:r w:rsidR="00E03FF0" w:rsidRPr="00C245FD">
        <w:rPr>
          <w:sz w:val="18"/>
          <w:lang w:val="ru-RU"/>
        </w:rPr>
        <w:tab/>
      </w:r>
      <w:r w:rsidR="00E03FF0">
        <w:rPr>
          <w:sz w:val="18"/>
        </w:rPr>
        <w:t>NB</w:t>
      </w:r>
      <w:r w:rsidR="00E03FF0" w:rsidRPr="00C245FD">
        <w:rPr>
          <w:sz w:val="18"/>
          <w:lang w:val="ru-RU"/>
        </w:rPr>
        <w:t>-</w:t>
      </w:r>
      <w:r w:rsidR="00E03FF0">
        <w:rPr>
          <w:sz w:val="18"/>
        </w:rPr>
        <w:t>Fi</w:t>
      </w:r>
    </w:p>
    <w:p w:rsidR="00A7350D" w:rsidRDefault="00C245FD">
      <w:pPr>
        <w:pStyle w:val="a4"/>
        <w:numPr>
          <w:ilvl w:val="0"/>
          <w:numId w:val="1"/>
        </w:numPr>
        <w:tabs>
          <w:tab w:val="left" w:pos="269"/>
          <w:tab w:val="left" w:pos="5068"/>
        </w:tabs>
        <w:ind w:left="268"/>
        <w:rPr>
          <w:sz w:val="18"/>
        </w:rPr>
      </w:pPr>
      <w:r>
        <w:rPr>
          <w:sz w:val="18"/>
          <w:lang w:val="kk-KZ"/>
        </w:rPr>
        <w:t>Жұмыс жиілігі</w:t>
      </w:r>
      <w:r w:rsidR="00E03FF0">
        <w:rPr>
          <w:spacing w:val="-3"/>
          <w:sz w:val="18"/>
        </w:rPr>
        <w:t>:</w:t>
      </w:r>
      <w:r w:rsidR="00E03FF0">
        <w:rPr>
          <w:spacing w:val="-3"/>
          <w:sz w:val="18"/>
        </w:rPr>
        <w:tab/>
      </w:r>
      <w:r w:rsidR="00E03FF0">
        <w:rPr>
          <w:sz w:val="18"/>
        </w:rPr>
        <w:t>864.0</w:t>
      </w:r>
      <w:r w:rsidR="00E03FF0">
        <w:rPr>
          <w:spacing w:val="-2"/>
          <w:sz w:val="18"/>
        </w:rPr>
        <w:t xml:space="preserve"> </w:t>
      </w:r>
      <w:proofErr w:type="spellStart"/>
      <w:r w:rsidR="00E03FF0">
        <w:rPr>
          <w:sz w:val="18"/>
        </w:rPr>
        <w:t>MГц</w:t>
      </w:r>
      <w:proofErr w:type="spellEnd"/>
    </w:p>
    <w:p w:rsidR="00A7350D" w:rsidRPr="00C245FD" w:rsidRDefault="00C245FD">
      <w:pPr>
        <w:pStyle w:val="a4"/>
        <w:numPr>
          <w:ilvl w:val="0"/>
          <w:numId w:val="1"/>
        </w:numPr>
        <w:tabs>
          <w:tab w:val="left" w:pos="269"/>
          <w:tab w:val="left" w:pos="5068"/>
        </w:tabs>
        <w:spacing w:line="204" w:lineRule="exact"/>
        <w:ind w:left="268"/>
        <w:rPr>
          <w:sz w:val="18"/>
        </w:rPr>
      </w:pPr>
      <w:r w:rsidRPr="00451293">
        <w:rPr>
          <w:sz w:val="18"/>
          <w:lang w:val="kk-KZ"/>
        </w:rPr>
        <w:t>Шығыс қуаты</w:t>
      </w:r>
      <w:r w:rsidR="00E03FF0" w:rsidRPr="00C245FD">
        <w:rPr>
          <w:sz w:val="18"/>
        </w:rPr>
        <w:t>:</w:t>
      </w:r>
      <w:r w:rsidR="00E03FF0" w:rsidRPr="00C245FD">
        <w:rPr>
          <w:sz w:val="18"/>
        </w:rPr>
        <w:tab/>
        <w:t xml:space="preserve">-10 </w:t>
      </w:r>
      <w:r w:rsidR="00E03FF0" w:rsidRPr="00C245FD">
        <w:rPr>
          <w:spacing w:val="-3"/>
          <w:sz w:val="18"/>
        </w:rPr>
        <w:t xml:space="preserve">…. </w:t>
      </w:r>
      <w:r w:rsidRPr="00C245FD">
        <w:rPr>
          <w:sz w:val="18"/>
        </w:rPr>
        <w:t xml:space="preserve">16 </w:t>
      </w:r>
      <w:proofErr w:type="spellStart"/>
      <w:r>
        <w:rPr>
          <w:sz w:val="18"/>
          <w:lang w:val="ru-RU"/>
        </w:rPr>
        <w:t>дБм</w:t>
      </w:r>
      <w:proofErr w:type="spellEnd"/>
      <w:r w:rsidRPr="00C245FD">
        <w:rPr>
          <w:sz w:val="18"/>
        </w:rPr>
        <w:t xml:space="preserve"> (</w:t>
      </w:r>
      <w:r w:rsidR="00E03FF0" w:rsidRPr="00C245FD">
        <w:rPr>
          <w:spacing w:val="-3"/>
          <w:sz w:val="18"/>
        </w:rPr>
        <w:t>25</w:t>
      </w:r>
      <w:r w:rsidR="00E03FF0" w:rsidRPr="00C245FD">
        <w:rPr>
          <w:spacing w:val="-2"/>
          <w:sz w:val="18"/>
        </w:rPr>
        <w:t xml:space="preserve"> </w:t>
      </w:r>
      <w:r w:rsidR="00E03FF0" w:rsidRPr="0011136F">
        <w:rPr>
          <w:sz w:val="18"/>
          <w:lang w:val="ru-RU"/>
        </w:rPr>
        <w:t>мВт</w:t>
      </w:r>
      <w:r w:rsidRPr="00C245FD">
        <w:rPr>
          <w:sz w:val="18"/>
          <w:lang w:val="kk-KZ"/>
        </w:rPr>
        <w:t xml:space="preserve"> </w:t>
      </w:r>
      <w:r>
        <w:rPr>
          <w:sz w:val="18"/>
          <w:lang w:val="kk-KZ"/>
        </w:rPr>
        <w:t>дейін</w:t>
      </w:r>
      <w:r w:rsidR="00E03FF0" w:rsidRPr="00C245FD">
        <w:rPr>
          <w:sz w:val="18"/>
        </w:rPr>
        <w:t>)</w:t>
      </w:r>
    </w:p>
    <w:p w:rsidR="00A7350D" w:rsidRPr="00C245FD" w:rsidRDefault="00E03FF0">
      <w:pPr>
        <w:pStyle w:val="a4"/>
        <w:numPr>
          <w:ilvl w:val="0"/>
          <w:numId w:val="1"/>
        </w:numPr>
        <w:tabs>
          <w:tab w:val="left" w:pos="269"/>
          <w:tab w:val="left" w:pos="5068"/>
        </w:tabs>
        <w:spacing w:line="208" w:lineRule="exact"/>
        <w:ind w:left="268"/>
        <w:rPr>
          <w:sz w:val="18"/>
        </w:rPr>
      </w:pPr>
      <w:r w:rsidRPr="00C245FD">
        <w:rPr>
          <w:sz w:val="18"/>
          <w:lang w:val="ru-RU"/>
        </w:rPr>
        <w:t>Т</w:t>
      </w:r>
      <w:r w:rsidR="00C245FD" w:rsidRPr="00C245FD">
        <w:rPr>
          <w:sz w:val="18"/>
          <w:lang w:val="kk-KZ"/>
        </w:rPr>
        <w:t xml:space="preserve"> </w:t>
      </w:r>
      <w:r w:rsidR="00C245FD" w:rsidRPr="00B906A3">
        <w:rPr>
          <w:sz w:val="18"/>
          <w:lang w:val="kk-KZ"/>
        </w:rPr>
        <w:t xml:space="preserve">Жұмыстың температуралық </w:t>
      </w:r>
      <w:proofErr w:type="gramStart"/>
      <w:r w:rsidR="00C245FD">
        <w:rPr>
          <w:sz w:val="18"/>
          <w:lang w:val="kk-KZ"/>
        </w:rPr>
        <w:t>ауқым</w:t>
      </w:r>
      <w:r w:rsidR="00C245FD" w:rsidRPr="00B906A3">
        <w:rPr>
          <w:sz w:val="18"/>
          <w:lang w:val="kk-KZ"/>
        </w:rPr>
        <w:t>ы</w:t>
      </w:r>
      <w:r w:rsidRPr="00C245FD">
        <w:rPr>
          <w:sz w:val="18"/>
        </w:rPr>
        <w:t>:</w:t>
      </w:r>
      <w:r w:rsidRPr="00C245FD">
        <w:rPr>
          <w:sz w:val="18"/>
        </w:rPr>
        <w:tab/>
      </w:r>
      <w:proofErr w:type="gramEnd"/>
      <w:r w:rsidR="00C245FD" w:rsidRPr="00F01EE1">
        <w:rPr>
          <w:sz w:val="18"/>
          <w:lang w:val="kk-KZ"/>
        </w:rPr>
        <w:t>-40</w:t>
      </w:r>
      <w:r w:rsidR="00C245FD" w:rsidRPr="00C245FD">
        <w:rPr>
          <w:position w:val="6"/>
          <w:sz w:val="12"/>
        </w:rPr>
        <w:t>0</w:t>
      </w:r>
      <w:r w:rsidR="00C245FD">
        <w:rPr>
          <w:sz w:val="18"/>
          <w:lang w:val="kk-KZ"/>
        </w:rPr>
        <w:t>-тан</w:t>
      </w:r>
      <w:r w:rsidR="00C245FD" w:rsidRPr="00F01EE1">
        <w:rPr>
          <w:sz w:val="18"/>
          <w:lang w:val="kk-KZ"/>
        </w:rPr>
        <w:t xml:space="preserve"> +</w:t>
      </w:r>
      <w:r w:rsidR="00C245FD" w:rsidRPr="00C245FD">
        <w:rPr>
          <w:sz w:val="18"/>
        </w:rPr>
        <w:t>85</w:t>
      </w:r>
      <w:r w:rsidR="00C245FD" w:rsidRPr="00F01EE1">
        <w:rPr>
          <w:sz w:val="18"/>
          <w:lang w:val="kk-KZ"/>
        </w:rPr>
        <w:t>°C</w:t>
      </w:r>
      <w:r w:rsidR="00C245FD">
        <w:rPr>
          <w:sz w:val="18"/>
          <w:lang w:val="kk-KZ"/>
        </w:rPr>
        <w:t>-қа дейін</w:t>
      </w:r>
    </w:p>
    <w:p w:rsidR="00A7350D" w:rsidRDefault="00746331">
      <w:pPr>
        <w:pStyle w:val="1"/>
        <w:numPr>
          <w:ilvl w:val="0"/>
          <w:numId w:val="2"/>
        </w:numPr>
        <w:tabs>
          <w:tab w:val="left" w:pos="820"/>
          <w:tab w:val="left" w:pos="821"/>
        </w:tabs>
        <w:spacing w:line="206" w:lineRule="exact"/>
      </w:pPr>
      <w:r w:rsidRPr="00B906A3">
        <w:rPr>
          <w:lang w:val="kk-KZ"/>
        </w:rPr>
        <w:t>Жеткіз</w:t>
      </w:r>
      <w:r>
        <w:rPr>
          <w:lang w:val="kk-KZ"/>
        </w:rPr>
        <w:t>іп бер</w:t>
      </w:r>
      <w:r w:rsidRPr="00B906A3">
        <w:rPr>
          <w:lang w:val="kk-KZ"/>
        </w:rPr>
        <w:t>у жина</w:t>
      </w:r>
      <w:r>
        <w:rPr>
          <w:lang w:val="kk-KZ"/>
        </w:rPr>
        <w:t>қтамас</w:t>
      </w:r>
      <w:r w:rsidRPr="00B906A3">
        <w:rPr>
          <w:lang w:val="kk-KZ"/>
        </w:rPr>
        <w:t>ы</w:t>
      </w:r>
    </w:p>
    <w:p w:rsidR="00A7350D" w:rsidRPr="00DF3E77" w:rsidRDefault="00746331" w:rsidP="00DF3E77">
      <w:pPr>
        <w:pStyle w:val="a3"/>
        <w:tabs>
          <w:tab w:val="left" w:pos="9498"/>
        </w:tabs>
        <w:spacing w:after="4"/>
        <w:ind w:left="115" w:right="111"/>
        <w:rPr>
          <w:lang w:val="kk-KZ"/>
        </w:rPr>
      </w:pPr>
      <w:r>
        <w:rPr>
          <w:lang w:val="kk-KZ"/>
        </w:rPr>
        <w:t>Бұйымды</w:t>
      </w:r>
      <w:r w:rsidRPr="00B906A3">
        <w:rPr>
          <w:lang w:val="kk-KZ"/>
        </w:rPr>
        <w:t xml:space="preserve"> жеткіз</w:t>
      </w:r>
      <w:r>
        <w:rPr>
          <w:lang w:val="kk-KZ"/>
        </w:rPr>
        <w:t>іп беру жи</w:t>
      </w:r>
      <w:r w:rsidRPr="00B906A3">
        <w:rPr>
          <w:lang w:val="kk-KZ"/>
        </w:rPr>
        <w:t>н</w:t>
      </w:r>
      <w:r>
        <w:rPr>
          <w:lang w:val="kk-KZ"/>
        </w:rPr>
        <w:t>ақ</w:t>
      </w:r>
      <w:r w:rsidRPr="00B906A3">
        <w:rPr>
          <w:lang w:val="kk-KZ"/>
        </w:rPr>
        <w:t>т</w:t>
      </w:r>
      <w:r>
        <w:rPr>
          <w:lang w:val="kk-KZ"/>
        </w:rPr>
        <w:t>амасы</w:t>
      </w:r>
      <w:r w:rsidRPr="00B906A3">
        <w:rPr>
          <w:lang w:val="kk-KZ"/>
        </w:rPr>
        <w:t xml:space="preserve">на кіретін </w:t>
      </w:r>
      <w:r>
        <w:rPr>
          <w:lang w:val="kk-KZ"/>
        </w:rPr>
        <w:t>құрамдас бөлшек</w:t>
      </w:r>
      <w:r w:rsidRPr="00B906A3">
        <w:rPr>
          <w:lang w:val="kk-KZ"/>
        </w:rPr>
        <w:t>тердің жалпы саны 1-кестеде келтірілген. Барлық жолдарда</w:t>
      </w:r>
      <w:r>
        <w:rPr>
          <w:lang w:val="kk-KZ"/>
        </w:rPr>
        <w:t>ғ</w:t>
      </w:r>
      <w:r w:rsidRPr="00B906A3">
        <w:rPr>
          <w:lang w:val="kk-KZ"/>
        </w:rPr>
        <w:t xml:space="preserve">ы </w:t>
      </w:r>
      <w:r>
        <w:rPr>
          <w:lang w:val="kk-KZ"/>
        </w:rPr>
        <w:t>«</w:t>
      </w:r>
      <w:r w:rsidRPr="00B906A3">
        <w:rPr>
          <w:lang w:val="kk-KZ"/>
        </w:rPr>
        <w:t>Саны</w:t>
      </w:r>
      <w:r>
        <w:rPr>
          <w:lang w:val="kk-KZ"/>
        </w:rPr>
        <w:t>»</w:t>
      </w:r>
      <w:r w:rsidRPr="00B906A3">
        <w:rPr>
          <w:lang w:val="kk-KZ"/>
        </w:rPr>
        <w:t xml:space="preserve"> бағанындағы барлық мәндер міндетті түрде толтырылады</w:t>
      </w:r>
      <w:r w:rsidR="00E03FF0" w:rsidRPr="00DF3E77">
        <w:rPr>
          <w:lang w:val="kk-KZ"/>
        </w:rPr>
        <w:t>.</w:t>
      </w:r>
      <w:r w:rsidR="00E03FF0" w:rsidRPr="00DF3E77">
        <w:rPr>
          <w:lang w:val="kk-KZ"/>
        </w:rPr>
        <w:tab/>
        <w:t>Таблица</w:t>
      </w:r>
      <w:r w:rsidR="00E03FF0" w:rsidRPr="00DF3E77">
        <w:rPr>
          <w:spacing w:val="-2"/>
          <w:lang w:val="kk-KZ"/>
        </w:rPr>
        <w:t xml:space="preserve"> </w:t>
      </w:r>
      <w:r w:rsidR="00E03FF0" w:rsidRPr="00DF3E77">
        <w:rPr>
          <w:lang w:val="kk-KZ"/>
        </w:rPr>
        <w:t>1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3"/>
        <w:gridCol w:w="3259"/>
        <w:gridCol w:w="4814"/>
      </w:tblGrid>
      <w:tr w:rsidR="00DF3E77">
        <w:trPr>
          <w:trHeight w:val="206"/>
        </w:trPr>
        <w:tc>
          <w:tcPr>
            <w:tcW w:w="422" w:type="dxa"/>
          </w:tcPr>
          <w:p w:rsidR="00DF3E77" w:rsidRDefault="00DF3E77" w:rsidP="00DF3E77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№</w:t>
            </w:r>
          </w:p>
        </w:tc>
        <w:tc>
          <w:tcPr>
            <w:tcW w:w="1843" w:type="dxa"/>
          </w:tcPr>
          <w:p w:rsidR="00DF3E77" w:rsidRPr="00F01EE1" w:rsidRDefault="00DF3E77" w:rsidP="00DF3E77">
            <w:pPr>
              <w:pStyle w:val="TableParagraph"/>
              <w:spacing w:before="15" w:line="191" w:lineRule="exact"/>
              <w:ind w:left="107"/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Жиынтықтылық</w:t>
            </w:r>
          </w:p>
        </w:tc>
        <w:tc>
          <w:tcPr>
            <w:tcW w:w="3259" w:type="dxa"/>
          </w:tcPr>
          <w:p w:rsidR="00DF3E77" w:rsidRPr="00F01EE1" w:rsidRDefault="00DF3E77" w:rsidP="00DF3E77">
            <w:pPr>
              <w:pStyle w:val="TableParagraph"/>
              <w:spacing w:before="15" w:line="191" w:lineRule="exact"/>
              <w:ind w:left="310" w:right="299"/>
              <w:jc w:val="center"/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Саны</w:t>
            </w:r>
          </w:p>
        </w:tc>
        <w:tc>
          <w:tcPr>
            <w:tcW w:w="4814" w:type="dxa"/>
          </w:tcPr>
          <w:p w:rsidR="00DF3E77" w:rsidRPr="00F01EE1" w:rsidRDefault="00DF3E77" w:rsidP="00DF3E77">
            <w:pPr>
              <w:pStyle w:val="TableParagraph"/>
              <w:spacing w:before="15" w:line="191" w:lineRule="exact"/>
              <w:ind w:left="108"/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Түсіндірме</w:t>
            </w:r>
          </w:p>
        </w:tc>
      </w:tr>
      <w:tr w:rsidR="00A7350D">
        <w:trPr>
          <w:trHeight w:val="205"/>
        </w:trPr>
        <w:tc>
          <w:tcPr>
            <w:tcW w:w="422" w:type="dxa"/>
          </w:tcPr>
          <w:p w:rsidR="00A7350D" w:rsidRDefault="00E03FF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843" w:type="dxa"/>
          </w:tcPr>
          <w:p w:rsidR="00A7350D" w:rsidRPr="00DF3E77" w:rsidRDefault="00E03FF0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</w:rPr>
              <w:t>DL</w:t>
            </w:r>
            <w:r w:rsidRPr="00DF3E77">
              <w:rPr>
                <w:sz w:val="18"/>
                <w:lang w:val="ru-RU"/>
              </w:rPr>
              <w:t>-108</w:t>
            </w:r>
            <w:r w:rsidR="00DF3E77" w:rsidRPr="000D1649">
              <w:rPr>
                <w:lang w:val="kk-KZ"/>
              </w:rPr>
              <w:t xml:space="preserve"> </w:t>
            </w:r>
            <w:r w:rsidR="00DF3E77" w:rsidRPr="00DF3E77">
              <w:rPr>
                <w:sz w:val="18"/>
                <w:lang w:val="kk-KZ"/>
              </w:rPr>
              <w:t>люк бергіші</w:t>
            </w:r>
          </w:p>
        </w:tc>
        <w:tc>
          <w:tcPr>
            <w:tcW w:w="3259" w:type="dxa"/>
          </w:tcPr>
          <w:p w:rsidR="00A7350D" w:rsidRDefault="00E03FF0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4" w:type="dxa"/>
          </w:tcPr>
          <w:p w:rsidR="00A7350D" w:rsidRDefault="00A7350D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A7350D">
        <w:trPr>
          <w:trHeight w:val="206"/>
        </w:trPr>
        <w:tc>
          <w:tcPr>
            <w:tcW w:w="422" w:type="dxa"/>
          </w:tcPr>
          <w:p w:rsidR="00A7350D" w:rsidRDefault="00E03FF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843" w:type="dxa"/>
          </w:tcPr>
          <w:p w:rsidR="00A7350D" w:rsidRDefault="00DF3E77">
            <w:pPr>
              <w:pStyle w:val="TableParagraph"/>
              <w:rPr>
                <w:sz w:val="18"/>
              </w:rPr>
            </w:pPr>
            <w:r>
              <w:rPr>
                <w:sz w:val="18"/>
                <w:lang w:val="kk-KZ"/>
              </w:rPr>
              <w:t>Төлқұжа</w:t>
            </w:r>
            <w:r w:rsidR="00E03FF0">
              <w:rPr>
                <w:sz w:val="18"/>
              </w:rPr>
              <w:t>т</w:t>
            </w:r>
          </w:p>
        </w:tc>
        <w:tc>
          <w:tcPr>
            <w:tcW w:w="3259" w:type="dxa"/>
          </w:tcPr>
          <w:p w:rsidR="00A7350D" w:rsidRDefault="00E03FF0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14" w:type="dxa"/>
          </w:tcPr>
          <w:p w:rsidR="00A7350D" w:rsidRDefault="00A7350D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A7350D" w:rsidRDefault="00A7350D">
      <w:pPr>
        <w:pStyle w:val="a3"/>
        <w:spacing w:before="2"/>
        <w:rPr>
          <w:sz w:val="24"/>
        </w:rPr>
      </w:pPr>
    </w:p>
    <w:p w:rsidR="00A7350D" w:rsidRDefault="00DF3E77">
      <w:pPr>
        <w:pStyle w:val="1"/>
        <w:numPr>
          <w:ilvl w:val="0"/>
          <w:numId w:val="2"/>
        </w:numPr>
        <w:tabs>
          <w:tab w:val="left" w:pos="820"/>
          <w:tab w:val="left" w:pos="821"/>
        </w:tabs>
      </w:pPr>
      <w:r w:rsidRPr="00D23E02">
        <w:rPr>
          <w:lang w:val="kk-KZ"/>
        </w:rPr>
        <w:t>Қабылдау туралы куәлік</w:t>
      </w:r>
    </w:p>
    <w:p w:rsidR="00A7350D" w:rsidRPr="00DF3E77" w:rsidRDefault="00E03FF0">
      <w:pPr>
        <w:pStyle w:val="a3"/>
        <w:spacing w:before="4"/>
        <w:ind w:left="115"/>
      </w:pPr>
      <w:r>
        <w:pict>
          <v:group id="_x0000_s1028" style="position:absolute;left:0;text-align:left;margin-left:30pt;margin-top:10.5pt;width:543.15pt;height:132.5pt;z-index:-251813888;mso-position-horizontal-relative:page" coordorigin="600,210" coordsize="10863,2650">
            <v:line id="_x0000_s1036" style="position:absolute" from="609,215" to="11453,215" strokeweight=".48pt"/>
            <v:line id="_x0000_s1035" style="position:absolute" from="605,210" to="605,2860" strokeweight=".48pt"/>
            <v:line id="_x0000_s1034" style="position:absolute" from="11457,210" to="11457,2860" strokeweight=".48pt"/>
            <v:line id="_x0000_s1033" style="position:absolute" from="609,2855" to="11453,2855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15;top:2515;width:2757;height:314" filled="f" stroked="f">
              <v:textbox style="mso-next-textbox:#_x0000_s1032" inset="0,0,0,0">
                <w:txbxContent>
                  <w:p w:rsidR="00A7350D" w:rsidRPr="0011136F" w:rsidRDefault="00141142">
                    <w:pPr>
                      <w:tabs>
                        <w:tab w:val="left" w:pos="2735"/>
                      </w:tabs>
                      <w:spacing w:line="200" w:lineRule="exact"/>
                      <w:rPr>
                        <w:sz w:val="18"/>
                        <w:lang w:val="ru-RU"/>
                      </w:rPr>
                    </w:pPr>
                    <w:r w:rsidRPr="00E71A93">
                      <w:rPr>
                        <w:sz w:val="18"/>
                        <w:lang w:val="kk-KZ"/>
                      </w:rPr>
                      <w:t>Қабылдау күні</w:t>
                    </w:r>
                    <w:r>
                      <w:rPr>
                        <w:sz w:val="18"/>
                        <w:lang w:val="kk-KZ"/>
                      </w:rPr>
                      <w:t>:</w:t>
                    </w:r>
                    <w:r w:rsidR="00E03FF0" w:rsidRPr="0011136F">
                      <w:rPr>
                        <w:w w:val="101"/>
                        <w:sz w:val="18"/>
                        <w:u w:val="single"/>
                        <w:lang w:val="ru-RU"/>
                      </w:rPr>
                      <w:t xml:space="preserve"> </w:t>
                    </w:r>
                    <w:r w:rsidR="00E03FF0" w:rsidRPr="0011136F">
                      <w:rPr>
                        <w:sz w:val="18"/>
                        <w:u w:val="single"/>
                        <w:lang w:val="ru-RU"/>
                      </w:rPr>
                      <w:tab/>
                    </w:r>
                  </w:p>
                  <w:p w:rsidR="00A7350D" w:rsidRPr="0011136F" w:rsidRDefault="00E03FF0">
                    <w:pPr>
                      <w:spacing w:line="114" w:lineRule="exact"/>
                      <w:ind w:left="1536"/>
                      <w:rPr>
                        <w:sz w:val="10"/>
                        <w:lang w:val="ru-RU"/>
                      </w:rPr>
                    </w:pPr>
                    <w:r w:rsidRPr="0011136F">
                      <w:rPr>
                        <w:sz w:val="10"/>
                        <w:lang w:val="ru-RU"/>
                      </w:rPr>
                      <w:t>(</w:t>
                    </w:r>
                    <w:r w:rsidR="00141142" w:rsidRPr="003074FC">
                      <w:rPr>
                        <w:sz w:val="9"/>
                        <w:lang w:val="kk-KZ"/>
                      </w:rPr>
                      <w:t>күн, ай, жыл</w:t>
                    </w:r>
                    <w:r w:rsidRPr="0011136F">
                      <w:rPr>
                        <w:sz w:val="10"/>
                        <w:lang w:val="ru-RU"/>
                      </w:rPr>
                      <w:t>)</w:t>
                    </w:r>
                  </w:p>
                </w:txbxContent>
              </v:textbox>
            </v:shape>
            <v:shape id="_x0000_s1031" type="#_x0000_t202" style="position:absolute;left:3052;top:2117;width:1052;height:112" filled="f" stroked="f">
              <v:textbox style="mso-next-textbox:#_x0000_s1031" inset="0,0,0,0">
                <w:txbxContent>
                  <w:p w:rsidR="00A7350D" w:rsidRDefault="00E03FF0">
                    <w:pPr>
                      <w:spacing w:line="111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(</w:t>
                    </w:r>
                    <w:proofErr w:type="gramStart"/>
                    <w:r w:rsidR="00141142" w:rsidRPr="003074FC">
                      <w:rPr>
                        <w:sz w:val="9"/>
                        <w:lang w:val="kk-KZ"/>
                      </w:rPr>
                      <w:t>қолды</w:t>
                    </w:r>
                    <w:proofErr w:type="gramEnd"/>
                    <w:r w:rsidR="00141142" w:rsidRPr="003074FC">
                      <w:rPr>
                        <w:sz w:val="9"/>
                        <w:lang w:val="kk-KZ"/>
                      </w:rPr>
                      <w:t xml:space="preserve"> таратып жазу</w:t>
                    </w:r>
                    <w:r>
                      <w:rPr>
                        <w:sz w:val="10"/>
                      </w:rPr>
                      <w:t>)</w:t>
                    </w:r>
                  </w:p>
                </w:txbxContent>
              </v:textbox>
            </v:shape>
            <v:shape id="_x0000_s1030" type="#_x0000_t202" style="position:absolute;left:1079;top:2117;width:952;height:112" filled="f" stroked="f">
              <v:textbox style="mso-next-textbox:#_x0000_s1030" inset="0,0,0,0">
                <w:txbxContent>
                  <w:p w:rsidR="00A7350D" w:rsidRDefault="00141142">
                    <w:pPr>
                      <w:spacing w:line="111" w:lineRule="exact"/>
                      <w:rPr>
                        <w:sz w:val="10"/>
                      </w:rPr>
                    </w:pPr>
                    <w:proofErr w:type="spellStart"/>
                    <w:r>
                      <w:rPr>
                        <w:sz w:val="10"/>
                      </w:rPr>
                      <w:t>м.о</w:t>
                    </w:r>
                    <w:proofErr w:type="spellEnd"/>
                    <w:r w:rsidR="00E03FF0">
                      <w:rPr>
                        <w:sz w:val="10"/>
                      </w:rPr>
                      <w:t>. (</w:t>
                    </w:r>
                    <w:r w:rsidRPr="003074FC">
                      <w:rPr>
                        <w:sz w:val="9"/>
                        <w:lang w:val="kk-KZ"/>
                      </w:rPr>
                      <w:t>жеке қолы</w:t>
                    </w:r>
                    <w:r w:rsidR="00E03FF0">
                      <w:rPr>
                        <w:sz w:val="10"/>
                      </w:rPr>
                      <w:t>)</w:t>
                    </w:r>
                  </w:p>
                </w:txbxContent>
              </v:textbox>
            </v:shape>
            <v:shape id="_x0000_s1029" type="#_x0000_t202" style="position:absolute;left:715;top:249;width:10002;height:1378" filled="f" stroked="f">
              <v:textbox style="mso-next-textbox:#_x0000_s1029" inset="0,0,0,0">
                <w:txbxContent>
                  <w:p w:rsidR="00A7350D" w:rsidRPr="0011136F" w:rsidRDefault="00DF3E77">
                    <w:pPr>
                      <w:spacing w:line="201" w:lineRule="exact"/>
                      <w:ind w:left="3854"/>
                      <w:rPr>
                        <w:b/>
                        <w:sz w:val="18"/>
                        <w:lang w:val="ru-RU"/>
                      </w:rPr>
                    </w:pPr>
                    <w:r w:rsidRPr="00D23E02">
                      <w:rPr>
                        <w:b/>
                        <w:sz w:val="18"/>
                        <w:lang w:val="kk-KZ"/>
                      </w:rPr>
                      <w:t>ҚАБЫЛДАУ ТУРАЛЫ КУӘЛІК</w:t>
                    </w:r>
                  </w:p>
                  <w:p w:rsidR="00A7350D" w:rsidRPr="0011136F" w:rsidRDefault="00A7350D">
                    <w:pPr>
                      <w:spacing w:before="1"/>
                      <w:rPr>
                        <w:b/>
                        <w:sz w:val="24"/>
                        <w:lang w:val="ru-RU"/>
                      </w:rPr>
                    </w:pPr>
                  </w:p>
                  <w:p w:rsidR="00A7350D" w:rsidRPr="0011136F" w:rsidRDefault="00141142" w:rsidP="00141142">
                    <w:pPr>
                      <w:tabs>
                        <w:tab w:val="left" w:pos="3503"/>
                      </w:tabs>
                      <w:spacing w:before="1" w:line="207" w:lineRule="exact"/>
                      <w:rPr>
                        <w:sz w:val="18"/>
                        <w:lang w:val="ru-RU"/>
                      </w:rPr>
                    </w:pPr>
                    <w:proofErr w:type="spellStart"/>
                    <w:r>
                      <w:rPr>
                        <w:sz w:val="18"/>
                        <w:lang w:val="ru-RU"/>
                      </w:rPr>
                      <w:t>З</w:t>
                    </w:r>
                    <w:r w:rsidR="00E03FF0" w:rsidRPr="0011136F">
                      <w:rPr>
                        <w:sz w:val="18"/>
                        <w:lang w:val="ru-RU"/>
                      </w:rPr>
                      <w:t>а</w:t>
                    </w:r>
                    <w:r w:rsidR="00DF3E77">
                      <w:rPr>
                        <w:sz w:val="18"/>
                        <w:lang w:val="ru-RU"/>
                      </w:rPr>
                      <w:t>уыт</w:t>
                    </w:r>
                    <w:proofErr w:type="spellEnd"/>
                    <w:r w:rsidR="00E03FF0" w:rsidRPr="0011136F">
                      <w:rPr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="00E03FF0" w:rsidRPr="00141142">
                      <w:rPr>
                        <w:sz w:val="18"/>
                        <w:lang w:val="ru-RU"/>
                      </w:rPr>
                      <w:t>№</w:t>
                    </w:r>
                    <w:r w:rsidR="00E03FF0" w:rsidRPr="00141142">
                      <w:rPr>
                        <w:sz w:val="18"/>
                        <w:u w:val="single"/>
                        <w:lang w:val="ru-RU"/>
                      </w:rPr>
                      <w:t xml:space="preserve"> </w:t>
                    </w:r>
                    <w:r w:rsidR="00E03FF0" w:rsidRPr="00141142">
                      <w:rPr>
                        <w:sz w:val="18"/>
                        <w:u w:val="single"/>
                        <w:lang w:val="ru-RU"/>
                      </w:rPr>
                      <w:tab/>
                    </w:r>
                    <w:r>
                      <w:rPr>
                        <w:sz w:val="18"/>
                        <w:lang w:val="kk-KZ"/>
                      </w:rPr>
                      <w:t xml:space="preserve"> </w:t>
                    </w:r>
                    <w:r>
                      <w:rPr>
                        <w:sz w:val="18"/>
                      </w:rPr>
                      <w:t>DL</w:t>
                    </w:r>
                    <w:r w:rsidRPr="0011136F">
                      <w:rPr>
                        <w:sz w:val="18"/>
                        <w:lang w:val="ru-RU"/>
                      </w:rPr>
                      <w:t xml:space="preserve">-108 </w:t>
                    </w:r>
                    <w:r>
                      <w:rPr>
                        <w:sz w:val="18"/>
                        <w:lang w:val="ru-RU"/>
                      </w:rPr>
                      <w:t xml:space="preserve">люк </w:t>
                    </w:r>
                    <w:proofErr w:type="spellStart"/>
                    <w:r>
                      <w:rPr>
                        <w:sz w:val="18"/>
                        <w:lang w:val="ru-RU"/>
                      </w:rPr>
                      <w:t>бергіші</w:t>
                    </w:r>
                    <w:proofErr w:type="spellEnd"/>
                    <w:r>
                      <w:rPr>
                        <w:sz w:val="18"/>
                        <w:lang w:val="ru-RU"/>
                      </w:rPr>
                      <w:t xml:space="preserve"> </w:t>
                    </w:r>
                    <w:r w:rsidRPr="00E71A93">
                      <w:rPr>
                        <w:sz w:val="18"/>
                        <w:lang w:val="kk-KZ"/>
                      </w:rPr>
                      <w:t>қолданыстағы техникалық құжаттаманың талаптарына сәйкес дайындал</w:t>
                    </w:r>
                    <w:r>
                      <w:rPr>
                        <w:sz w:val="18"/>
                        <w:lang w:val="kk-KZ"/>
                      </w:rPr>
                      <w:t>ып,</w:t>
                    </w:r>
                    <w:r w:rsidRPr="00E71A93">
                      <w:rPr>
                        <w:sz w:val="18"/>
                        <w:lang w:val="kk-KZ"/>
                      </w:rPr>
                      <w:t xml:space="preserve"> қабылдан</w:t>
                    </w:r>
                    <w:r>
                      <w:rPr>
                        <w:sz w:val="18"/>
                        <w:lang w:val="kk-KZ"/>
                      </w:rPr>
                      <w:t>ды</w:t>
                    </w:r>
                    <w:r w:rsidRPr="00E71A93">
                      <w:rPr>
                        <w:sz w:val="18"/>
                        <w:lang w:val="kk-KZ"/>
                      </w:rPr>
                      <w:t xml:space="preserve"> және </w:t>
                    </w:r>
                    <w:r>
                      <w:rPr>
                        <w:sz w:val="18"/>
                        <w:lang w:val="kk-KZ"/>
                      </w:rPr>
                      <w:t>пайдалануға жарамды деп танылды</w:t>
                    </w:r>
                    <w:r w:rsidR="00E03FF0" w:rsidRPr="0011136F">
                      <w:rPr>
                        <w:sz w:val="18"/>
                        <w:lang w:val="ru-RU"/>
                      </w:rPr>
                      <w:t>.</w:t>
                    </w:r>
                  </w:p>
                  <w:p w:rsidR="00A7350D" w:rsidRPr="0011136F" w:rsidRDefault="00A7350D">
                    <w:pPr>
                      <w:spacing w:before="1"/>
                      <w:rPr>
                        <w:sz w:val="24"/>
                        <w:lang w:val="ru-RU"/>
                      </w:rPr>
                    </w:pPr>
                  </w:p>
                  <w:p w:rsidR="00A7350D" w:rsidRDefault="00141142">
                    <w:pPr>
                      <w:ind w:left="816"/>
                      <w:rPr>
                        <w:sz w:val="18"/>
                      </w:rPr>
                    </w:pPr>
                    <w:r w:rsidRPr="00141142">
                      <w:rPr>
                        <w:sz w:val="18"/>
                        <w:lang w:val="kk-KZ"/>
                      </w:rPr>
                      <w:t>ТББ бастығы</w:t>
                    </w:r>
                    <w:r>
                      <w:rPr>
                        <w:sz w:val="18"/>
                      </w:rPr>
                      <w:t xml:space="preserve"> (</w:t>
                    </w:r>
                    <w:proofErr w:type="spellStart"/>
                    <w:r w:rsidRPr="00141142">
                      <w:rPr>
                        <w:sz w:val="12"/>
                      </w:rPr>
                      <w:t>лауазымы</w:t>
                    </w:r>
                    <w:proofErr w:type="spellEnd"/>
                    <w:r w:rsidR="00E03FF0">
                      <w:rPr>
                        <w:sz w:val="18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DF3E77" w:rsidRPr="00DF3E77">
        <w:rPr>
          <w:lang w:val="kk-KZ"/>
        </w:rPr>
        <w:t xml:space="preserve"> </w:t>
      </w:r>
      <w:r w:rsidR="00DF3E77" w:rsidRPr="00D23E02">
        <w:rPr>
          <w:lang w:val="kk-KZ"/>
        </w:rPr>
        <w:t>Қабылдау туралы куәлікті дайындаушы толтырады</w:t>
      </w:r>
      <w:r w:rsidRPr="00DF3E77">
        <w:t>.</w:t>
      </w:r>
    </w:p>
    <w:p w:rsidR="00A7350D" w:rsidRPr="00DF3E77" w:rsidRDefault="00A7350D">
      <w:pPr>
        <w:pStyle w:val="a3"/>
        <w:rPr>
          <w:sz w:val="20"/>
        </w:rPr>
      </w:pPr>
    </w:p>
    <w:p w:rsidR="00A7350D" w:rsidRPr="00DF3E77" w:rsidRDefault="00A7350D">
      <w:pPr>
        <w:pStyle w:val="a3"/>
        <w:rPr>
          <w:sz w:val="20"/>
        </w:rPr>
      </w:pPr>
    </w:p>
    <w:p w:rsidR="00A7350D" w:rsidRPr="00141142" w:rsidRDefault="00A7350D">
      <w:pPr>
        <w:pStyle w:val="a3"/>
        <w:rPr>
          <w:sz w:val="20"/>
          <w:lang w:val="kk-KZ"/>
        </w:rPr>
      </w:pPr>
    </w:p>
    <w:p w:rsidR="00A7350D" w:rsidRPr="00DF3E77" w:rsidRDefault="00A7350D">
      <w:pPr>
        <w:pStyle w:val="a3"/>
        <w:rPr>
          <w:sz w:val="20"/>
        </w:rPr>
      </w:pPr>
    </w:p>
    <w:p w:rsidR="00A7350D" w:rsidRPr="00DF3E77" w:rsidRDefault="00A7350D">
      <w:pPr>
        <w:pStyle w:val="a3"/>
        <w:rPr>
          <w:sz w:val="20"/>
        </w:rPr>
      </w:pPr>
    </w:p>
    <w:p w:rsidR="00A7350D" w:rsidRPr="00DF3E77" w:rsidRDefault="00A7350D">
      <w:pPr>
        <w:pStyle w:val="a3"/>
        <w:rPr>
          <w:sz w:val="20"/>
        </w:rPr>
      </w:pPr>
    </w:p>
    <w:p w:rsidR="00A7350D" w:rsidRPr="00DF3E77" w:rsidRDefault="00A7350D">
      <w:pPr>
        <w:pStyle w:val="a3"/>
        <w:rPr>
          <w:sz w:val="20"/>
        </w:rPr>
      </w:pPr>
    </w:p>
    <w:p w:rsidR="00A7350D" w:rsidRPr="00DF3E77" w:rsidRDefault="00E03FF0">
      <w:pPr>
        <w:pStyle w:val="a3"/>
        <w:spacing w:before="8"/>
        <w:rPr>
          <w:sz w:val="21"/>
        </w:rPr>
      </w:pPr>
      <w:r>
        <w:pict>
          <v:shape id="_x0000_s1027" style="position:absolute;margin-left:35.75pt;margin-top:14.65pt;width:85.7pt;height:.1pt;z-index:-251658240;mso-wrap-distance-left:0;mso-wrap-distance-right:0;mso-position-horizontal-relative:page" coordorigin="715,293" coordsize="1714,0" path="m715,293r1714,e" filled="f" strokeweight=".1287mm">
            <v:path arrowok="t"/>
            <w10:wrap type="topAndBottom" anchorx="page"/>
          </v:shape>
        </w:pict>
      </w:r>
      <w:r>
        <w:pict>
          <v:shape id="_x0000_s1026" style="position:absolute;margin-left:139.45pt;margin-top:14.65pt;width:81.15pt;height:.1pt;z-index:-251657216;mso-wrap-distance-left:0;mso-wrap-distance-right:0;mso-position-horizontal-relative:page" coordorigin="2789,293" coordsize="1623,0" path="m2789,293r1622,e" filled="f" strokeweight=".1287mm">
            <v:path arrowok="t"/>
            <w10:wrap type="topAndBottom" anchorx="page"/>
          </v:shape>
        </w:pict>
      </w:r>
    </w:p>
    <w:p w:rsidR="00A7350D" w:rsidRPr="00DF3E77" w:rsidRDefault="00A7350D">
      <w:pPr>
        <w:pStyle w:val="a3"/>
        <w:rPr>
          <w:sz w:val="20"/>
        </w:rPr>
      </w:pPr>
    </w:p>
    <w:p w:rsidR="00A7350D" w:rsidRPr="00DF3E77" w:rsidRDefault="00A7350D">
      <w:pPr>
        <w:pStyle w:val="a3"/>
        <w:rPr>
          <w:sz w:val="20"/>
        </w:rPr>
      </w:pPr>
    </w:p>
    <w:p w:rsidR="00A7350D" w:rsidRPr="00DF3E77" w:rsidRDefault="00A7350D">
      <w:pPr>
        <w:pStyle w:val="a3"/>
        <w:rPr>
          <w:sz w:val="20"/>
        </w:rPr>
      </w:pPr>
    </w:p>
    <w:p w:rsidR="00A7350D" w:rsidRPr="00DF3E77" w:rsidRDefault="00A7350D">
      <w:pPr>
        <w:pStyle w:val="a3"/>
        <w:spacing w:before="5"/>
      </w:pPr>
    </w:p>
    <w:p w:rsidR="00A7350D" w:rsidRDefault="002437CE">
      <w:pPr>
        <w:pStyle w:val="1"/>
        <w:numPr>
          <w:ilvl w:val="0"/>
          <w:numId w:val="2"/>
        </w:numPr>
        <w:tabs>
          <w:tab w:val="left" w:pos="820"/>
          <w:tab w:val="left" w:pos="821"/>
        </w:tabs>
        <w:spacing w:before="95" w:line="207" w:lineRule="exact"/>
        <w:jc w:val="both"/>
      </w:pPr>
      <w:r>
        <w:rPr>
          <w:lang w:val="kk-KZ"/>
        </w:rPr>
        <w:t>К</w:t>
      </w:r>
      <w:r w:rsidRPr="00DC16C1">
        <w:rPr>
          <w:lang w:val="kk-KZ"/>
        </w:rPr>
        <w:t>епілдікті міндеттемелер</w:t>
      </w:r>
    </w:p>
    <w:p w:rsidR="00A7350D" w:rsidRPr="002437CE" w:rsidRDefault="002437CE" w:rsidP="002437CE">
      <w:pPr>
        <w:pStyle w:val="a3"/>
        <w:ind w:left="115" w:right="109" w:firstLine="705"/>
        <w:jc w:val="both"/>
        <w:rPr>
          <w:lang w:val="kk-KZ"/>
        </w:rPr>
      </w:pPr>
      <w:r>
        <w:rPr>
          <w:lang w:val="kk-KZ"/>
        </w:rPr>
        <w:t>Дайындаушы-</w:t>
      </w:r>
      <w:r w:rsidRPr="00E934D4">
        <w:rPr>
          <w:lang w:val="kk-KZ"/>
        </w:rPr>
        <w:t xml:space="preserve">кәсіпорын сақтау, тасымалдау, </w:t>
      </w:r>
      <w:r>
        <w:rPr>
          <w:lang w:val="kk-KZ"/>
        </w:rPr>
        <w:t>құрастыр</w:t>
      </w:r>
      <w:r w:rsidRPr="00E934D4">
        <w:rPr>
          <w:lang w:val="kk-KZ"/>
        </w:rPr>
        <w:t>у және пайд</w:t>
      </w:r>
      <w:r>
        <w:rPr>
          <w:lang w:val="kk-KZ"/>
        </w:rPr>
        <w:t xml:space="preserve">алану </w:t>
      </w:r>
      <w:r w:rsidRPr="00E934D4">
        <w:rPr>
          <w:lang w:val="kk-KZ"/>
        </w:rPr>
        <w:t>т</w:t>
      </w:r>
      <w:r>
        <w:rPr>
          <w:lang w:val="kk-KZ"/>
        </w:rPr>
        <w:t>алап</w:t>
      </w:r>
      <w:r w:rsidRPr="00E934D4">
        <w:rPr>
          <w:lang w:val="kk-KZ"/>
        </w:rPr>
        <w:t>тары сақта</w:t>
      </w:r>
      <w:r>
        <w:rPr>
          <w:lang w:val="kk-KZ"/>
        </w:rPr>
        <w:t>лған жағдайда</w:t>
      </w:r>
      <w:r w:rsidRPr="00E934D4">
        <w:rPr>
          <w:lang w:val="kk-KZ"/>
        </w:rPr>
        <w:t xml:space="preserve">, </w:t>
      </w:r>
      <w:r>
        <w:rPr>
          <w:lang w:val="kk-KZ"/>
        </w:rPr>
        <w:t>бұйымны</w:t>
      </w:r>
      <w:r w:rsidRPr="00E934D4">
        <w:rPr>
          <w:lang w:val="kk-KZ"/>
        </w:rPr>
        <w:t>ң қолданыстағы техникалық құжаттамаға сәйкестігіне кепілдік береді. Кепілдік</w:t>
      </w:r>
      <w:r>
        <w:rPr>
          <w:lang w:val="kk-KZ"/>
        </w:rPr>
        <w:t>ті</w:t>
      </w:r>
      <w:r w:rsidRPr="00E934D4">
        <w:rPr>
          <w:lang w:val="kk-KZ"/>
        </w:rPr>
        <w:t xml:space="preserve"> сақтау мерзімі</w:t>
      </w:r>
      <w:r>
        <w:rPr>
          <w:lang w:val="kk-KZ"/>
        </w:rPr>
        <w:t xml:space="preserve"> – д</w:t>
      </w:r>
      <w:r w:rsidRPr="00E934D4">
        <w:rPr>
          <w:lang w:val="kk-KZ"/>
        </w:rPr>
        <w:t>айындалған күннен бастап 6 ай. Кепілдік</w:t>
      </w:r>
      <w:r>
        <w:rPr>
          <w:lang w:val="kk-KZ"/>
        </w:rPr>
        <w:t>ті</w:t>
      </w:r>
      <w:r w:rsidRPr="00E934D4">
        <w:rPr>
          <w:lang w:val="kk-KZ"/>
        </w:rPr>
        <w:t xml:space="preserve"> сақтау мерзімі аяқталған</w:t>
      </w:r>
      <w:r>
        <w:rPr>
          <w:lang w:val="kk-KZ"/>
        </w:rPr>
        <w:t xml:space="preserve"> соң</w:t>
      </w:r>
      <w:r w:rsidRPr="00E934D4">
        <w:rPr>
          <w:lang w:val="kk-KZ"/>
        </w:rPr>
        <w:t xml:space="preserve"> </w:t>
      </w:r>
      <w:r>
        <w:rPr>
          <w:lang w:val="kk-KZ"/>
        </w:rPr>
        <w:t>бұйымны</w:t>
      </w:r>
      <w:r w:rsidRPr="00E934D4">
        <w:rPr>
          <w:lang w:val="kk-KZ"/>
        </w:rPr>
        <w:t xml:space="preserve">ң пайдалануға берілгеніне немесе </w:t>
      </w:r>
      <w:r>
        <w:rPr>
          <w:lang w:val="kk-KZ"/>
        </w:rPr>
        <w:t>пай</w:t>
      </w:r>
      <w:r w:rsidRPr="00E934D4">
        <w:rPr>
          <w:lang w:val="kk-KZ"/>
        </w:rPr>
        <w:t>да</w:t>
      </w:r>
      <w:r>
        <w:rPr>
          <w:lang w:val="kk-KZ"/>
        </w:rPr>
        <w:t>ла</w:t>
      </w:r>
      <w:r w:rsidRPr="00E934D4">
        <w:rPr>
          <w:lang w:val="kk-KZ"/>
        </w:rPr>
        <w:t>нылмағанына қарамастан, кепілдік</w:t>
      </w:r>
      <w:r>
        <w:rPr>
          <w:lang w:val="kk-KZ"/>
        </w:rPr>
        <w:t>ті пайдалану</w:t>
      </w:r>
      <w:r w:rsidRPr="00E934D4">
        <w:rPr>
          <w:lang w:val="kk-KZ"/>
        </w:rPr>
        <w:t xml:space="preserve"> мерзімі баста</w:t>
      </w:r>
      <w:r>
        <w:rPr>
          <w:lang w:val="kk-KZ"/>
        </w:rPr>
        <w:t>ла</w:t>
      </w:r>
      <w:r w:rsidRPr="00E934D4">
        <w:rPr>
          <w:lang w:val="kk-KZ"/>
        </w:rPr>
        <w:t xml:space="preserve">ды. </w:t>
      </w:r>
      <w:r>
        <w:rPr>
          <w:lang w:val="kk-KZ"/>
        </w:rPr>
        <w:t>Төлқұжа</w:t>
      </w:r>
      <w:r w:rsidRPr="00E934D4">
        <w:rPr>
          <w:lang w:val="kk-KZ"/>
        </w:rPr>
        <w:t>тта пайдалануға беру туралы белгі болмаған кезде кепілдік</w:t>
      </w:r>
      <w:r>
        <w:rPr>
          <w:lang w:val="kk-KZ"/>
        </w:rPr>
        <w:t>ті пайдалану</w:t>
      </w:r>
      <w:r w:rsidRPr="00E934D4">
        <w:rPr>
          <w:lang w:val="kk-KZ"/>
        </w:rPr>
        <w:t xml:space="preserve"> </w:t>
      </w:r>
      <w:r>
        <w:rPr>
          <w:lang w:val="kk-KZ"/>
        </w:rPr>
        <w:t>мерзімі қабылданған күн</w:t>
      </w:r>
      <w:r w:rsidRPr="00E934D4">
        <w:rPr>
          <w:lang w:val="kk-KZ"/>
        </w:rPr>
        <w:t>нен бастап есептеледі. Кепілдік</w:t>
      </w:r>
      <w:r>
        <w:rPr>
          <w:lang w:val="kk-KZ"/>
        </w:rPr>
        <w:t>ті пайдалану</w:t>
      </w:r>
      <w:r w:rsidRPr="00E934D4">
        <w:rPr>
          <w:lang w:val="kk-KZ"/>
        </w:rPr>
        <w:t xml:space="preserve"> </w:t>
      </w:r>
      <w:r>
        <w:rPr>
          <w:lang w:val="kk-KZ"/>
        </w:rPr>
        <w:t xml:space="preserve">мерзімі – </w:t>
      </w:r>
      <w:r w:rsidRPr="00E934D4">
        <w:rPr>
          <w:lang w:val="kk-KZ"/>
        </w:rPr>
        <w:t>бұйым пайд</w:t>
      </w:r>
      <w:r>
        <w:rPr>
          <w:lang w:val="kk-KZ"/>
        </w:rPr>
        <w:t>алануға берілген күннен бастап 36</w:t>
      </w:r>
      <w:r w:rsidRPr="00E934D4">
        <w:rPr>
          <w:lang w:val="kk-KZ"/>
        </w:rPr>
        <w:t xml:space="preserve"> ай, бірақ дайындалған күннен бастап </w:t>
      </w:r>
      <w:r>
        <w:rPr>
          <w:lang w:val="kk-KZ"/>
        </w:rPr>
        <w:t xml:space="preserve">көп дегенде </w:t>
      </w:r>
      <w:r w:rsidRPr="00E934D4">
        <w:rPr>
          <w:lang w:val="kk-KZ"/>
        </w:rPr>
        <w:t>4</w:t>
      </w:r>
      <w:r>
        <w:rPr>
          <w:lang w:val="kk-KZ"/>
        </w:rPr>
        <w:t>0</w:t>
      </w:r>
      <w:r w:rsidRPr="00E934D4">
        <w:rPr>
          <w:lang w:val="kk-KZ"/>
        </w:rPr>
        <w:t xml:space="preserve"> ай. Кепілдік</w:t>
      </w:r>
      <w:r>
        <w:rPr>
          <w:lang w:val="kk-KZ"/>
        </w:rPr>
        <w:t>ті</w:t>
      </w:r>
      <w:r w:rsidRPr="00E934D4">
        <w:rPr>
          <w:lang w:val="kk-KZ"/>
        </w:rPr>
        <w:t xml:space="preserve"> мерзімде </w:t>
      </w:r>
      <w:r>
        <w:rPr>
          <w:lang w:val="kk-KZ"/>
        </w:rPr>
        <w:t>дайындаушы-</w:t>
      </w:r>
      <w:r w:rsidRPr="00E934D4">
        <w:rPr>
          <w:lang w:val="kk-KZ"/>
        </w:rPr>
        <w:t xml:space="preserve">кәсіпорын </w:t>
      </w:r>
      <w:r>
        <w:rPr>
          <w:lang w:val="kk-KZ"/>
        </w:rPr>
        <w:t>бұйымды</w:t>
      </w:r>
      <w:r w:rsidRPr="00E934D4">
        <w:rPr>
          <w:lang w:val="kk-KZ"/>
        </w:rPr>
        <w:t xml:space="preserve"> немесе оның құрамдас бөліктерін тегін жөндейді немесе ауыстырады</w:t>
      </w:r>
      <w:r w:rsidR="00E03FF0" w:rsidRPr="002437CE">
        <w:rPr>
          <w:lang w:val="kk-KZ"/>
        </w:rPr>
        <w:t>.</w:t>
      </w:r>
    </w:p>
    <w:p w:rsidR="00A7350D" w:rsidRPr="002437CE" w:rsidRDefault="002437CE">
      <w:pPr>
        <w:pStyle w:val="a3"/>
        <w:spacing w:before="1" w:line="207" w:lineRule="exact"/>
        <w:ind w:left="820"/>
        <w:jc w:val="both"/>
        <w:rPr>
          <w:lang w:val="kk-KZ"/>
        </w:rPr>
      </w:pPr>
      <w:r>
        <w:rPr>
          <w:lang w:val="kk-KZ"/>
        </w:rPr>
        <w:t xml:space="preserve">Мынадай </w:t>
      </w:r>
      <w:r w:rsidRPr="00F05060">
        <w:rPr>
          <w:lang w:val="kk-KZ"/>
        </w:rPr>
        <w:t>жағдайларда дайындаушы-кәсіпорын бұйым істен шыққан кезде кепілдікті міндеттемелер атқармайды</w:t>
      </w:r>
      <w:r w:rsidR="00E03FF0" w:rsidRPr="002437CE">
        <w:rPr>
          <w:lang w:val="kk-KZ"/>
        </w:rPr>
        <w:t>:</w:t>
      </w:r>
    </w:p>
    <w:p w:rsidR="002437CE" w:rsidRPr="00F05060" w:rsidRDefault="002437CE" w:rsidP="002437CE">
      <w:pPr>
        <w:pStyle w:val="a4"/>
        <w:numPr>
          <w:ilvl w:val="0"/>
          <w:numId w:val="1"/>
        </w:numPr>
        <w:tabs>
          <w:tab w:val="left" w:pos="688"/>
        </w:tabs>
        <w:spacing w:line="191" w:lineRule="exact"/>
        <w:jc w:val="both"/>
        <w:rPr>
          <w:sz w:val="18"/>
          <w:szCs w:val="18"/>
          <w:lang w:val="kk-KZ"/>
        </w:rPr>
      </w:pPr>
      <w:r w:rsidRPr="00F05060">
        <w:rPr>
          <w:sz w:val="18"/>
          <w:szCs w:val="18"/>
          <w:lang w:val="kk-KZ"/>
        </w:rPr>
        <w:t>бұйымның төлқұжаты болмаса;</w:t>
      </w:r>
    </w:p>
    <w:p w:rsidR="002437CE" w:rsidRPr="00F05060" w:rsidRDefault="002437CE" w:rsidP="002437CE">
      <w:pPr>
        <w:pStyle w:val="a4"/>
        <w:numPr>
          <w:ilvl w:val="0"/>
          <w:numId w:val="1"/>
        </w:numPr>
        <w:tabs>
          <w:tab w:val="left" w:pos="688"/>
        </w:tabs>
        <w:spacing w:line="187" w:lineRule="exact"/>
        <w:jc w:val="both"/>
        <w:rPr>
          <w:sz w:val="18"/>
          <w:szCs w:val="18"/>
          <w:lang w:val="kk-KZ"/>
        </w:rPr>
      </w:pPr>
      <w:r w:rsidRPr="00F05060">
        <w:rPr>
          <w:sz w:val="18"/>
          <w:szCs w:val="18"/>
          <w:lang w:val="kk-KZ"/>
        </w:rPr>
        <w:t>төлқұжаттың «Қабылдау туралы куәлік» бөлімі толтырылмаса немесе оған дайындаушының мөрі немесе ТББ мөртабаны қойылмаса;</w:t>
      </w:r>
    </w:p>
    <w:p w:rsidR="002437CE" w:rsidRPr="00F05060" w:rsidRDefault="002437CE" w:rsidP="002437CE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186" w:lineRule="exact"/>
        <w:rPr>
          <w:sz w:val="18"/>
          <w:szCs w:val="18"/>
          <w:lang w:val="kk-KZ"/>
        </w:rPr>
      </w:pPr>
      <w:r w:rsidRPr="00F05060">
        <w:rPr>
          <w:sz w:val="18"/>
          <w:szCs w:val="18"/>
          <w:lang w:val="kk-KZ"/>
        </w:rPr>
        <w:t>бұйымға түсірілген зауыт нөмірі төлқұжатта көрсетілген зауыт нөмірінен өзгеше болса;</w:t>
      </w:r>
    </w:p>
    <w:p w:rsidR="002437CE" w:rsidRPr="00F05060" w:rsidRDefault="002437CE" w:rsidP="002437CE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before="4" w:line="216" w:lineRule="auto"/>
        <w:ind w:right="299"/>
        <w:rPr>
          <w:sz w:val="18"/>
          <w:szCs w:val="18"/>
          <w:lang w:val="kk-KZ"/>
        </w:rPr>
      </w:pPr>
      <w:r w:rsidRPr="00F05060">
        <w:rPr>
          <w:sz w:val="18"/>
          <w:szCs w:val="18"/>
          <w:lang w:val="kk-KZ"/>
        </w:rPr>
        <w:t>бұйым бөлшектелсе немесе пайдалану құжаттамасында көзделмеген құрылымға басқа да араласуларға ұшыраса;</w:t>
      </w:r>
    </w:p>
    <w:p w:rsidR="002437CE" w:rsidRPr="00F05060" w:rsidRDefault="002437CE" w:rsidP="002437CE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180" w:lineRule="exact"/>
        <w:rPr>
          <w:sz w:val="18"/>
          <w:szCs w:val="18"/>
          <w:lang w:val="kk-KZ"/>
        </w:rPr>
      </w:pPr>
      <w:r w:rsidRPr="00F05060">
        <w:rPr>
          <w:sz w:val="18"/>
          <w:szCs w:val="18"/>
          <w:lang w:val="kk-KZ"/>
        </w:rPr>
        <w:t>бұйымның сыртында механикалық зақымдары болса;</w:t>
      </w:r>
    </w:p>
    <w:p w:rsidR="002437CE" w:rsidRPr="00F05060" w:rsidRDefault="002437CE" w:rsidP="002437CE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before="6" w:line="216" w:lineRule="auto"/>
        <w:ind w:right="301"/>
        <w:rPr>
          <w:sz w:val="18"/>
          <w:szCs w:val="18"/>
          <w:lang w:val="kk-KZ"/>
        </w:rPr>
      </w:pPr>
      <w:r w:rsidRPr="00F05060">
        <w:rPr>
          <w:sz w:val="18"/>
          <w:szCs w:val="18"/>
          <w:lang w:val="kk-KZ"/>
        </w:rPr>
        <w:t>бұйым</w:t>
      </w:r>
      <w:r w:rsidR="00E03FF0">
        <w:rPr>
          <w:sz w:val="18"/>
          <w:szCs w:val="18"/>
          <w:lang w:val="kk-KZ"/>
        </w:rPr>
        <w:t>н</w:t>
      </w:r>
      <w:r w:rsidRPr="00F05060">
        <w:rPr>
          <w:sz w:val="18"/>
          <w:szCs w:val="18"/>
          <w:lang w:val="kk-KZ"/>
        </w:rPr>
        <w:t>ың құрамдас бөліктерінде ішке бөгде заттардың түсуінен немесе табиғи апаттардан (су тасқыны, өрт және т. б.) туындаған ішкі зақымдар, ішкі және сыртқы зақымдар болса;</w:t>
      </w:r>
    </w:p>
    <w:p w:rsidR="00A7350D" w:rsidRPr="00E03FF0" w:rsidRDefault="002437CE" w:rsidP="00E03FF0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216" w:lineRule="auto"/>
        <w:ind w:right="299"/>
        <w:rPr>
          <w:sz w:val="18"/>
          <w:szCs w:val="18"/>
          <w:lang w:val="kk-KZ"/>
        </w:rPr>
      </w:pPr>
      <w:r w:rsidRPr="00F05060">
        <w:rPr>
          <w:sz w:val="18"/>
          <w:szCs w:val="18"/>
          <w:lang w:val="kk-KZ"/>
        </w:rPr>
        <w:t>құрастыру немесе пайдалану барысында бұйымның құрамдас бөліктеріне -40º-тан +</w:t>
      </w:r>
      <w:r w:rsidR="00E03FF0">
        <w:rPr>
          <w:sz w:val="18"/>
          <w:szCs w:val="18"/>
          <w:lang w:val="kk-KZ"/>
        </w:rPr>
        <w:t>85</w:t>
      </w:r>
      <w:r w:rsidRPr="00F05060">
        <w:rPr>
          <w:sz w:val="18"/>
          <w:szCs w:val="18"/>
          <w:lang w:val="kk-KZ"/>
        </w:rPr>
        <w:t>ºС-қа дейінгі ауқымнан асатын температура</w:t>
      </w:r>
      <w:r w:rsidR="00E03FF0">
        <w:rPr>
          <w:sz w:val="18"/>
          <w:szCs w:val="18"/>
          <w:lang w:val="kk-KZ"/>
        </w:rPr>
        <w:t xml:space="preserve"> әсер етсе</w:t>
      </w:r>
      <w:r w:rsidR="00E03FF0" w:rsidRPr="00E03FF0">
        <w:rPr>
          <w:sz w:val="18"/>
          <w:lang w:val="kk-KZ"/>
        </w:rPr>
        <w:t>.</w:t>
      </w:r>
    </w:p>
    <w:p w:rsidR="00A7350D" w:rsidRPr="00E03FF0" w:rsidRDefault="00E03FF0" w:rsidP="00E03FF0">
      <w:pPr>
        <w:pStyle w:val="a3"/>
        <w:spacing w:line="206" w:lineRule="exact"/>
        <w:ind w:left="142" w:firstLine="709"/>
        <w:rPr>
          <w:lang w:val="kk-KZ"/>
        </w:rPr>
      </w:pPr>
      <w:r>
        <w:rPr>
          <w:lang w:val="kk-KZ"/>
        </w:rPr>
        <w:t>Бұйымды</w:t>
      </w:r>
      <w:r w:rsidRPr="004313D1">
        <w:rPr>
          <w:lang w:val="kk-KZ"/>
        </w:rPr>
        <w:t xml:space="preserve"> дайындаған және кепілдік</w:t>
      </w:r>
      <w:r>
        <w:rPr>
          <w:lang w:val="kk-KZ"/>
        </w:rPr>
        <w:t>ті</w:t>
      </w:r>
      <w:r w:rsidRPr="004313D1">
        <w:rPr>
          <w:lang w:val="kk-KZ"/>
        </w:rPr>
        <w:t xml:space="preserve"> жөндеуді жүзеге асыратын кәсіпорын: </w:t>
      </w:r>
      <w:r>
        <w:rPr>
          <w:lang w:val="kk-KZ"/>
        </w:rPr>
        <w:t>«</w:t>
      </w:r>
      <w:r w:rsidRPr="00D67F98">
        <w:rPr>
          <w:lang w:val="kk-KZ"/>
        </w:rPr>
        <w:t>Телематические Решения</w:t>
      </w:r>
      <w:r>
        <w:rPr>
          <w:lang w:val="kk-KZ"/>
        </w:rPr>
        <w:t>»</w:t>
      </w:r>
      <w:r w:rsidRPr="004313D1">
        <w:rPr>
          <w:lang w:val="kk-KZ"/>
        </w:rPr>
        <w:t xml:space="preserve"> жау</w:t>
      </w:r>
      <w:r>
        <w:rPr>
          <w:lang w:val="kk-KZ"/>
        </w:rPr>
        <w:t>апкершілігі шектеулі қоғамы («</w:t>
      </w:r>
      <w:r w:rsidRPr="00D67F98">
        <w:rPr>
          <w:lang w:val="kk-KZ"/>
        </w:rPr>
        <w:t>Телематические Решения</w:t>
      </w:r>
      <w:r>
        <w:rPr>
          <w:lang w:val="kk-KZ"/>
        </w:rPr>
        <w:t>» ЖШҚ)</w:t>
      </w:r>
      <w:r w:rsidRPr="004313D1">
        <w:rPr>
          <w:lang w:val="kk-KZ"/>
        </w:rPr>
        <w:t>, С</w:t>
      </w:r>
      <w:r>
        <w:rPr>
          <w:lang w:val="kk-KZ"/>
        </w:rPr>
        <w:t>С</w:t>
      </w:r>
      <w:r w:rsidRPr="004313D1">
        <w:rPr>
          <w:lang w:val="kk-KZ"/>
        </w:rPr>
        <w:t xml:space="preserve">Н </w:t>
      </w:r>
      <w:r w:rsidRPr="00D67F98">
        <w:rPr>
          <w:lang w:val="kk-KZ"/>
        </w:rPr>
        <w:t xml:space="preserve">7725339890, </w:t>
      </w:r>
      <w:r w:rsidRPr="004313D1">
        <w:rPr>
          <w:lang w:val="kk-KZ"/>
        </w:rPr>
        <w:t>нақты мекенжайы: 117587, Мәскеу қ., Варшава тас жолы, 125</w:t>
      </w:r>
      <w:r>
        <w:rPr>
          <w:lang w:val="kk-KZ"/>
        </w:rPr>
        <w:t>-үй, 1-құрылыс</w:t>
      </w:r>
      <w:r w:rsidRPr="004313D1">
        <w:rPr>
          <w:lang w:val="kk-KZ"/>
        </w:rPr>
        <w:t>, ХIV үй-жай,</w:t>
      </w:r>
      <w:r w:rsidRPr="00E03FF0">
        <w:rPr>
          <w:lang w:val="kk-KZ"/>
        </w:rPr>
        <w:t xml:space="preserve"> телефон: +7 (499) 557-04-65; e-mail: </w:t>
      </w:r>
      <w:hyperlink r:id="rId9">
        <w:r w:rsidRPr="00E03FF0">
          <w:rPr>
            <w:color w:val="0563C1"/>
            <w:u w:val="single" w:color="0563C1"/>
            <w:lang w:val="kk-KZ"/>
          </w:rPr>
          <w:t>support@waviot.ru</w:t>
        </w:r>
        <w:r w:rsidRPr="00E03FF0">
          <w:rPr>
            <w:lang w:val="kk-KZ"/>
          </w:rPr>
          <w:t>.</w:t>
        </w:r>
      </w:hyperlink>
    </w:p>
    <w:p w:rsidR="00A7350D" w:rsidRDefault="00E03FF0">
      <w:pPr>
        <w:pStyle w:val="1"/>
        <w:numPr>
          <w:ilvl w:val="0"/>
          <w:numId w:val="2"/>
        </w:numPr>
        <w:tabs>
          <w:tab w:val="left" w:pos="820"/>
          <w:tab w:val="left" w:pos="821"/>
        </w:tabs>
        <w:spacing w:line="206" w:lineRule="exact"/>
      </w:pPr>
      <w:r>
        <w:rPr>
          <w:lang w:val="kk-KZ"/>
        </w:rPr>
        <w:t>Кәдеге жарату</w:t>
      </w:r>
    </w:p>
    <w:p w:rsidR="00A7350D" w:rsidRPr="00E03FF0" w:rsidRDefault="00E03FF0">
      <w:pPr>
        <w:pStyle w:val="a3"/>
        <w:ind w:left="115" w:right="37" w:firstLine="705"/>
        <w:rPr>
          <w:lang w:val="kk-KZ"/>
        </w:rPr>
      </w:pPr>
      <w:r w:rsidRPr="00E934D4">
        <w:rPr>
          <w:lang w:val="kk-KZ"/>
        </w:rPr>
        <w:t xml:space="preserve">Пайдалану және сақтау </w:t>
      </w:r>
      <w:r>
        <w:rPr>
          <w:lang w:val="kk-KZ"/>
        </w:rPr>
        <w:t>барысында бұйы</w:t>
      </w:r>
      <w:r w:rsidRPr="00E934D4">
        <w:rPr>
          <w:lang w:val="kk-KZ"/>
        </w:rPr>
        <w:t xml:space="preserve">м қоршаған ортаға зиянды әсер етпейді. Кәдеге жаратуды пайдаланушы ұйым жүргізеді және </w:t>
      </w:r>
      <w:r>
        <w:rPr>
          <w:lang w:val="kk-KZ"/>
        </w:rPr>
        <w:t xml:space="preserve">ол </w:t>
      </w:r>
      <w:r w:rsidRPr="00E934D4">
        <w:rPr>
          <w:lang w:val="kk-KZ"/>
        </w:rPr>
        <w:t xml:space="preserve">қолданыстағы нормалар мен </w:t>
      </w:r>
      <w:r>
        <w:rPr>
          <w:lang w:val="kk-KZ"/>
        </w:rPr>
        <w:t xml:space="preserve">қағидаларға </w:t>
      </w:r>
      <w:r w:rsidRPr="00E934D4">
        <w:rPr>
          <w:lang w:val="kk-KZ"/>
        </w:rPr>
        <w:t>с</w:t>
      </w:r>
      <w:r>
        <w:rPr>
          <w:lang w:val="kk-KZ"/>
        </w:rPr>
        <w:t>ай</w:t>
      </w:r>
      <w:r w:rsidRPr="00E934D4">
        <w:rPr>
          <w:lang w:val="kk-KZ"/>
        </w:rPr>
        <w:t xml:space="preserve"> орындалады</w:t>
      </w:r>
      <w:r>
        <w:rPr>
          <w:lang w:val="kk-KZ"/>
        </w:rPr>
        <w:t xml:space="preserve">. </w:t>
      </w:r>
      <w:bookmarkStart w:id="0" w:name="_GoBack"/>
      <w:bookmarkEnd w:id="0"/>
    </w:p>
    <w:sectPr w:rsidR="00A7350D" w:rsidRPr="00E03FF0">
      <w:type w:val="continuous"/>
      <w:pgSz w:w="11910" w:h="16840"/>
      <w:pgMar w:top="8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3C96"/>
    <w:multiLevelType w:val="hybridMultilevel"/>
    <w:tmpl w:val="0A0848B0"/>
    <w:lvl w:ilvl="0" w:tplc="07D4A092">
      <w:numFmt w:val="bullet"/>
      <w:lvlText w:val="-"/>
      <w:lvlJc w:val="left"/>
      <w:pPr>
        <w:ind w:left="687" w:hanging="284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en-US" w:eastAsia="en-US" w:bidi="en-US"/>
      </w:rPr>
    </w:lvl>
    <w:lvl w:ilvl="1" w:tplc="966AECDE">
      <w:numFmt w:val="bullet"/>
      <w:lvlText w:val="•"/>
      <w:lvlJc w:val="left"/>
      <w:pPr>
        <w:ind w:left="1700" w:hanging="284"/>
      </w:pPr>
      <w:rPr>
        <w:rFonts w:hint="default"/>
        <w:lang w:val="en-US" w:eastAsia="en-US" w:bidi="en-US"/>
      </w:rPr>
    </w:lvl>
    <w:lvl w:ilvl="2" w:tplc="8FB24A92">
      <w:numFmt w:val="bullet"/>
      <w:lvlText w:val="•"/>
      <w:lvlJc w:val="left"/>
      <w:pPr>
        <w:ind w:left="2721" w:hanging="284"/>
      </w:pPr>
      <w:rPr>
        <w:rFonts w:hint="default"/>
        <w:lang w:val="en-US" w:eastAsia="en-US" w:bidi="en-US"/>
      </w:rPr>
    </w:lvl>
    <w:lvl w:ilvl="3" w:tplc="5B3EF358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en-US"/>
      </w:rPr>
    </w:lvl>
    <w:lvl w:ilvl="4" w:tplc="4078A6D8">
      <w:numFmt w:val="bullet"/>
      <w:lvlText w:val="•"/>
      <w:lvlJc w:val="left"/>
      <w:pPr>
        <w:ind w:left="4762" w:hanging="284"/>
      </w:pPr>
      <w:rPr>
        <w:rFonts w:hint="default"/>
        <w:lang w:val="en-US" w:eastAsia="en-US" w:bidi="en-US"/>
      </w:rPr>
    </w:lvl>
    <w:lvl w:ilvl="5" w:tplc="1770A4C4">
      <w:numFmt w:val="bullet"/>
      <w:lvlText w:val="•"/>
      <w:lvlJc w:val="left"/>
      <w:pPr>
        <w:ind w:left="5783" w:hanging="284"/>
      </w:pPr>
      <w:rPr>
        <w:rFonts w:hint="default"/>
        <w:lang w:val="en-US" w:eastAsia="en-US" w:bidi="en-US"/>
      </w:rPr>
    </w:lvl>
    <w:lvl w:ilvl="6" w:tplc="887EE702">
      <w:numFmt w:val="bullet"/>
      <w:lvlText w:val="•"/>
      <w:lvlJc w:val="left"/>
      <w:pPr>
        <w:ind w:left="6803" w:hanging="284"/>
      </w:pPr>
      <w:rPr>
        <w:rFonts w:hint="default"/>
        <w:lang w:val="en-US" w:eastAsia="en-US" w:bidi="en-US"/>
      </w:rPr>
    </w:lvl>
    <w:lvl w:ilvl="7" w:tplc="EBB2D4D6">
      <w:numFmt w:val="bullet"/>
      <w:lvlText w:val="•"/>
      <w:lvlJc w:val="left"/>
      <w:pPr>
        <w:ind w:left="7824" w:hanging="284"/>
      </w:pPr>
      <w:rPr>
        <w:rFonts w:hint="default"/>
        <w:lang w:val="en-US" w:eastAsia="en-US" w:bidi="en-US"/>
      </w:rPr>
    </w:lvl>
    <w:lvl w:ilvl="8" w:tplc="B8BC77E6">
      <w:numFmt w:val="bullet"/>
      <w:lvlText w:val="•"/>
      <w:lvlJc w:val="left"/>
      <w:pPr>
        <w:ind w:left="8845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168061FA"/>
    <w:multiLevelType w:val="hybridMultilevel"/>
    <w:tmpl w:val="F3A82C4E"/>
    <w:lvl w:ilvl="0" w:tplc="0234E090">
      <w:start w:val="1"/>
      <w:numFmt w:val="decimal"/>
      <w:lvlText w:val="%1.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</w:rPr>
    </w:lvl>
    <w:lvl w:ilvl="1" w:tplc="B9EAFE62">
      <w:numFmt w:val="bullet"/>
      <w:lvlText w:val="•"/>
      <w:lvlJc w:val="left"/>
      <w:pPr>
        <w:ind w:left="1074" w:hanging="706"/>
      </w:pPr>
      <w:rPr>
        <w:rFonts w:hint="default"/>
      </w:rPr>
    </w:lvl>
    <w:lvl w:ilvl="2" w:tplc="96C471DA">
      <w:numFmt w:val="bullet"/>
      <w:lvlText w:val="•"/>
      <w:lvlJc w:val="left"/>
      <w:pPr>
        <w:ind w:left="1329" w:hanging="706"/>
      </w:pPr>
      <w:rPr>
        <w:rFonts w:hint="default"/>
      </w:rPr>
    </w:lvl>
    <w:lvl w:ilvl="3" w:tplc="4084529C">
      <w:numFmt w:val="bullet"/>
      <w:lvlText w:val="•"/>
      <w:lvlJc w:val="left"/>
      <w:pPr>
        <w:ind w:left="1584" w:hanging="706"/>
      </w:pPr>
      <w:rPr>
        <w:rFonts w:hint="default"/>
      </w:rPr>
    </w:lvl>
    <w:lvl w:ilvl="4" w:tplc="A5DEC8F0">
      <w:numFmt w:val="bullet"/>
      <w:lvlText w:val="•"/>
      <w:lvlJc w:val="left"/>
      <w:pPr>
        <w:ind w:left="1838" w:hanging="706"/>
      </w:pPr>
      <w:rPr>
        <w:rFonts w:hint="default"/>
      </w:rPr>
    </w:lvl>
    <w:lvl w:ilvl="5" w:tplc="56DA6E04">
      <w:numFmt w:val="bullet"/>
      <w:lvlText w:val="•"/>
      <w:lvlJc w:val="left"/>
      <w:pPr>
        <w:ind w:left="2093" w:hanging="706"/>
      </w:pPr>
      <w:rPr>
        <w:rFonts w:hint="default"/>
      </w:rPr>
    </w:lvl>
    <w:lvl w:ilvl="6" w:tplc="F0905B92">
      <w:numFmt w:val="bullet"/>
      <w:lvlText w:val="•"/>
      <w:lvlJc w:val="left"/>
      <w:pPr>
        <w:ind w:left="2348" w:hanging="706"/>
      </w:pPr>
      <w:rPr>
        <w:rFonts w:hint="default"/>
      </w:rPr>
    </w:lvl>
    <w:lvl w:ilvl="7" w:tplc="820C6806">
      <w:numFmt w:val="bullet"/>
      <w:lvlText w:val="•"/>
      <w:lvlJc w:val="left"/>
      <w:pPr>
        <w:ind w:left="2603" w:hanging="706"/>
      </w:pPr>
      <w:rPr>
        <w:rFonts w:hint="default"/>
      </w:rPr>
    </w:lvl>
    <w:lvl w:ilvl="8" w:tplc="32D68A74">
      <w:numFmt w:val="bullet"/>
      <w:lvlText w:val="•"/>
      <w:lvlJc w:val="left"/>
      <w:pPr>
        <w:ind w:left="2857" w:hanging="706"/>
      </w:pPr>
      <w:rPr>
        <w:rFonts w:hint="default"/>
      </w:rPr>
    </w:lvl>
  </w:abstractNum>
  <w:abstractNum w:abstractNumId="2" w15:restartNumberingAfterBreak="0">
    <w:nsid w:val="6043278B"/>
    <w:multiLevelType w:val="hybridMultilevel"/>
    <w:tmpl w:val="5CF8F95C"/>
    <w:lvl w:ilvl="0" w:tplc="C09A50D0">
      <w:numFmt w:val="bullet"/>
      <w:lvlText w:val="-"/>
      <w:lvlJc w:val="left"/>
      <w:pPr>
        <w:ind w:left="297" w:hanging="154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B704BCA2">
      <w:numFmt w:val="bullet"/>
      <w:lvlText w:val="•"/>
      <w:lvlJc w:val="left"/>
      <w:pPr>
        <w:ind w:left="1356" w:hanging="154"/>
      </w:pPr>
      <w:rPr>
        <w:rFonts w:hint="default"/>
      </w:rPr>
    </w:lvl>
    <w:lvl w:ilvl="2" w:tplc="3CE2F504">
      <w:numFmt w:val="bullet"/>
      <w:lvlText w:val="•"/>
      <w:lvlJc w:val="left"/>
      <w:pPr>
        <w:ind w:left="2413" w:hanging="154"/>
      </w:pPr>
      <w:rPr>
        <w:rFonts w:hint="default"/>
      </w:rPr>
    </w:lvl>
    <w:lvl w:ilvl="3" w:tplc="1B5C11EC">
      <w:numFmt w:val="bullet"/>
      <w:lvlText w:val="•"/>
      <w:lvlJc w:val="left"/>
      <w:pPr>
        <w:ind w:left="3469" w:hanging="154"/>
      </w:pPr>
      <w:rPr>
        <w:rFonts w:hint="default"/>
      </w:rPr>
    </w:lvl>
    <w:lvl w:ilvl="4" w:tplc="D9287558">
      <w:numFmt w:val="bullet"/>
      <w:lvlText w:val="•"/>
      <w:lvlJc w:val="left"/>
      <w:pPr>
        <w:ind w:left="4526" w:hanging="154"/>
      </w:pPr>
      <w:rPr>
        <w:rFonts w:hint="default"/>
      </w:rPr>
    </w:lvl>
    <w:lvl w:ilvl="5" w:tplc="4A249708">
      <w:numFmt w:val="bullet"/>
      <w:lvlText w:val="•"/>
      <w:lvlJc w:val="left"/>
      <w:pPr>
        <w:ind w:left="5582" w:hanging="154"/>
      </w:pPr>
      <w:rPr>
        <w:rFonts w:hint="default"/>
      </w:rPr>
    </w:lvl>
    <w:lvl w:ilvl="6" w:tplc="B210A17A">
      <w:numFmt w:val="bullet"/>
      <w:lvlText w:val="•"/>
      <w:lvlJc w:val="left"/>
      <w:pPr>
        <w:ind w:left="6639" w:hanging="154"/>
      </w:pPr>
      <w:rPr>
        <w:rFonts w:hint="default"/>
      </w:rPr>
    </w:lvl>
    <w:lvl w:ilvl="7" w:tplc="44D868DE">
      <w:numFmt w:val="bullet"/>
      <w:lvlText w:val="•"/>
      <w:lvlJc w:val="left"/>
      <w:pPr>
        <w:ind w:left="7695" w:hanging="154"/>
      </w:pPr>
      <w:rPr>
        <w:rFonts w:hint="default"/>
      </w:rPr>
    </w:lvl>
    <w:lvl w:ilvl="8" w:tplc="A148D162">
      <w:numFmt w:val="bullet"/>
      <w:lvlText w:val="•"/>
      <w:lvlJc w:val="left"/>
      <w:pPr>
        <w:ind w:left="8752" w:hanging="15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350D"/>
    <w:rsid w:val="000D1649"/>
    <w:rsid w:val="0011136F"/>
    <w:rsid w:val="00141142"/>
    <w:rsid w:val="002437CE"/>
    <w:rsid w:val="00585604"/>
    <w:rsid w:val="00746331"/>
    <w:rsid w:val="00A7350D"/>
    <w:rsid w:val="00C245FD"/>
    <w:rsid w:val="00DF3E77"/>
    <w:rsid w:val="00E0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A658E021-3639-42E6-9D7E-273C994C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20" w:hanging="706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06" w:lineRule="exact"/>
      <w:ind w:left="268" w:hanging="154"/>
    </w:pPr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vio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avi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pport@wavio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555</Words>
  <Characters>3754</Characters>
  <Application>Microsoft Office Word</Application>
  <DocSecurity>0</DocSecurity>
  <Lines>178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Документ3</vt:lpstr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Документ3</dc:title>
  <cp:lastModifiedBy>Гульдана Абдрахова</cp:lastModifiedBy>
  <cp:revision>3</cp:revision>
  <dcterms:created xsi:type="dcterms:W3CDTF">2022-11-07T05:56:00Z</dcterms:created>
  <dcterms:modified xsi:type="dcterms:W3CDTF">2022-11-09T03:53:00Z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Word</vt:lpwstr>
  </property>
  <property fmtid="{D5CDD505-2E9C-101B-9397-08002B2CF9AE}" pid="4" name="LastSaved">
    <vt:filetime>2022-11-07T00:00:00Z</vt:filetime>
  </property>
</Properties>
</file>